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9EBC" w14:textId="77777777" w:rsidR="00202C89" w:rsidRPr="001B15C9" w:rsidRDefault="00202C89" w:rsidP="00430115">
      <w:pPr>
        <w:tabs>
          <w:tab w:val="left" w:pos="3406"/>
          <w:tab w:val="left" w:pos="6521"/>
          <w:tab w:val="left" w:pos="6663"/>
        </w:tabs>
        <w:contextualSpacing/>
        <w:jc w:val="both"/>
        <w:rPr>
          <w:rFonts w:ascii="Palatino Linotype" w:hAnsi="Palatino Linotype" w:cs="Arial"/>
          <w:b/>
          <w:smallCaps/>
          <w:color w:val="262626" w:themeColor="text1" w:themeTint="D9"/>
          <w:spacing w:val="20"/>
          <w:sz w:val="26"/>
          <w:szCs w:val="26"/>
        </w:rPr>
      </w:pPr>
    </w:p>
    <w:p w14:paraId="7A446B15" w14:textId="77777777" w:rsidR="009E6F2D" w:rsidRPr="001B15C9" w:rsidRDefault="009E6F2D" w:rsidP="00430115">
      <w:pPr>
        <w:pStyle w:val="CITAS"/>
        <w:ind w:left="0" w:right="0"/>
        <w:contextualSpacing/>
        <w:jc w:val="center"/>
        <w:rPr>
          <w:b/>
          <w:color w:val="000000" w:themeColor="text1"/>
          <w:sz w:val="26"/>
          <w:szCs w:val="26"/>
        </w:rPr>
      </w:pPr>
    </w:p>
    <w:p w14:paraId="2DCD0E33" w14:textId="77777777" w:rsidR="009E6F2D" w:rsidRPr="001B15C9" w:rsidRDefault="009E6F2D" w:rsidP="00430115">
      <w:pPr>
        <w:pStyle w:val="CITAS"/>
        <w:ind w:left="0" w:right="0"/>
        <w:contextualSpacing/>
        <w:jc w:val="center"/>
        <w:rPr>
          <w:b/>
          <w:color w:val="000000" w:themeColor="text1"/>
          <w:sz w:val="26"/>
          <w:szCs w:val="26"/>
        </w:rPr>
      </w:pPr>
    </w:p>
    <w:p w14:paraId="44AB4D72" w14:textId="77777777" w:rsidR="009D1EF5" w:rsidRPr="001B15C9" w:rsidRDefault="009D1EF5" w:rsidP="00430115">
      <w:pPr>
        <w:pStyle w:val="CITAS"/>
        <w:ind w:left="0" w:right="0"/>
        <w:contextualSpacing/>
        <w:jc w:val="center"/>
        <w:rPr>
          <w:b/>
          <w:color w:val="000000" w:themeColor="text1"/>
          <w:sz w:val="26"/>
          <w:szCs w:val="26"/>
        </w:rPr>
      </w:pPr>
    </w:p>
    <w:p w14:paraId="7AC6E51A" w14:textId="77777777" w:rsidR="00F24649" w:rsidRPr="001B15C9" w:rsidRDefault="00F24649" w:rsidP="00430115">
      <w:pPr>
        <w:pStyle w:val="CITAS"/>
        <w:ind w:left="0" w:right="0"/>
        <w:contextualSpacing/>
        <w:jc w:val="center"/>
        <w:rPr>
          <w:b/>
          <w:color w:val="000000" w:themeColor="text1"/>
          <w:sz w:val="26"/>
          <w:szCs w:val="26"/>
        </w:rPr>
      </w:pPr>
      <w:r w:rsidRPr="001B15C9">
        <w:rPr>
          <w:b/>
          <w:color w:val="000000" w:themeColor="text1"/>
          <w:sz w:val="26"/>
          <w:szCs w:val="26"/>
        </w:rPr>
        <w:t>REPÚBLICA DE COLOMBIA</w:t>
      </w:r>
    </w:p>
    <w:p w14:paraId="3B501CB8" w14:textId="77777777" w:rsidR="00F24649" w:rsidRPr="001B15C9" w:rsidRDefault="00F24649" w:rsidP="00430115">
      <w:pPr>
        <w:pStyle w:val="CITAS"/>
        <w:ind w:left="0" w:right="0"/>
        <w:contextualSpacing/>
        <w:jc w:val="center"/>
        <w:rPr>
          <w:b/>
          <w:color w:val="000000" w:themeColor="text1"/>
          <w:sz w:val="26"/>
          <w:szCs w:val="26"/>
        </w:rPr>
      </w:pPr>
      <w:r w:rsidRPr="001B15C9">
        <w:rPr>
          <w:b/>
          <w:color w:val="000000" w:themeColor="text1"/>
          <w:sz w:val="26"/>
          <w:szCs w:val="26"/>
        </w:rPr>
        <w:t>JURISDICCIÓN ESPECIAL PARA LA PAZ</w:t>
      </w:r>
    </w:p>
    <w:p w14:paraId="0B6A8581" w14:textId="77777777" w:rsidR="00EF51B0" w:rsidRPr="001B15C9" w:rsidRDefault="00EF51B0" w:rsidP="00430115">
      <w:pPr>
        <w:pStyle w:val="CITAS"/>
        <w:ind w:left="0" w:right="0"/>
        <w:contextualSpacing/>
        <w:jc w:val="center"/>
        <w:rPr>
          <w:b/>
          <w:color w:val="000000" w:themeColor="text1"/>
          <w:sz w:val="26"/>
          <w:szCs w:val="26"/>
        </w:rPr>
      </w:pPr>
      <w:r w:rsidRPr="001B15C9">
        <w:rPr>
          <w:b/>
          <w:color w:val="000000" w:themeColor="text1"/>
          <w:sz w:val="26"/>
          <w:szCs w:val="26"/>
        </w:rPr>
        <w:t>TRIBUNAL PARA LA PAZ</w:t>
      </w:r>
    </w:p>
    <w:p w14:paraId="1090645B" w14:textId="77777777" w:rsidR="00EF51B0" w:rsidRPr="001B15C9" w:rsidRDefault="00EF51B0" w:rsidP="00430115">
      <w:pPr>
        <w:pStyle w:val="CITAS"/>
        <w:ind w:left="0" w:right="0"/>
        <w:contextualSpacing/>
        <w:jc w:val="center"/>
        <w:rPr>
          <w:b/>
          <w:color w:val="000000" w:themeColor="text1"/>
          <w:sz w:val="26"/>
          <w:szCs w:val="26"/>
        </w:rPr>
      </w:pPr>
    </w:p>
    <w:p w14:paraId="67ADCC28" w14:textId="77777777" w:rsidR="00717259" w:rsidRPr="001B15C9" w:rsidRDefault="00F24649" w:rsidP="00430115">
      <w:pPr>
        <w:pStyle w:val="CITAS"/>
        <w:ind w:left="0" w:right="0"/>
        <w:contextualSpacing/>
        <w:jc w:val="center"/>
        <w:rPr>
          <w:b/>
          <w:color w:val="000000" w:themeColor="text1"/>
          <w:sz w:val="26"/>
          <w:szCs w:val="26"/>
        </w:rPr>
      </w:pPr>
      <w:r w:rsidRPr="001B15C9">
        <w:rPr>
          <w:b/>
          <w:color w:val="000000" w:themeColor="text1"/>
          <w:sz w:val="26"/>
          <w:szCs w:val="26"/>
        </w:rPr>
        <w:t xml:space="preserve">SECCIÓN DE AUSENCIA DE RECONOCIMIENTO DE VERDAD </w:t>
      </w:r>
    </w:p>
    <w:p w14:paraId="1677BB1D" w14:textId="67B5318E" w:rsidR="00E55B27" w:rsidRPr="001B15C9" w:rsidRDefault="00F24649" w:rsidP="00430115">
      <w:pPr>
        <w:pStyle w:val="CITAS"/>
        <w:ind w:left="0" w:right="0"/>
        <w:contextualSpacing/>
        <w:jc w:val="center"/>
        <w:rPr>
          <w:b/>
          <w:color w:val="000000" w:themeColor="text1"/>
          <w:sz w:val="26"/>
          <w:szCs w:val="26"/>
        </w:rPr>
      </w:pPr>
      <w:r w:rsidRPr="001B15C9">
        <w:rPr>
          <w:b/>
          <w:color w:val="000000" w:themeColor="text1"/>
          <w:sz w:val="26"/>
          <w:szCs w:val="26"/>
        </w:rPr>
        <w:t>Y RESPONSABILIDAD</w:t>
      </w:r>
    </w:p>
    <w:p w14:paraId="2D3B0701" w14:textId="77777777" w:rsidR="001B15C9" w:rsidRPr="001B15C9" w:rsidRDefault="001B15C9" w:rsidP="00430115">
      <w:pPr>
        <w:pStyle w:val="CITAS"/>
        <w:ind w:left="0" w:right="0"/>
        <w:contextualSpacing/>
        <w:jc w:val="center"/>
        <w:rPr>
          <w:b/>
          <w:color w:val="000000" w:themeColor="text1"/>
          <w:sz w:val="26"/>
          <w:szCs w:val="26"/>
        </w:rPr>
      </w:pPr>
    </w:p>
    <w:p w14:paraId="0A52001C" w14:textId="658413B3" w:rsidR="00E55B27" w:rsidRPr="001B15C9" w:rsidRDefault="002C41DE" w:rsidP="00430115">
      <w:pPr>
        <w:pStyle w:val="CITAS"/>
        <w:ind w:left="0" w:right="0"/>
        <w:contextualSpacing/>
        <w:jc w:val="center"/>
        <w:rPr>
          <w:b/>
          <w:sz w:val="26"/>
          <w:szCs w:val="26"/>
        </w:rPr>
      </w:pPr>
      <w:r w:rsidRPr="001B15C9">
        <w:rPr>
          <w:b/>
          <w:color w:val="000000" w:themeColor="text1"/>
          <w:sz w:val="26"/>
          <w:szCs w:val="26"/>
        </w:rPr>
        <w:t xml:space="preserve">AUTO </w:t>
      </w:r>
      <w:r w:rsidR="00DF0CAC" w:rsidRPr="001B15C9">
        <w:rPr>
          <w:b/>
          <w:color w:val="000000" w:themeColor="text1"/>
          <w:sz w:val="26"/>
          <w:szCs w:val="26"/>
        </w:rPr>
        <w:t xml:space="preserve">SAR </w:t>
      </w:r>
      <w:r w:rsidRPr="001B15C9">
        <w:rPr>
          <w:b/>
          <w:color w:val="000000" w:themeColor="text1"/>
          <w:sz w:val="26"/>
          <w:szCs w:val="26"/>
        </w:rPr>
        <w:t>AT</w:t>
      </w:r>
      <w:r w:rsidR="005A41A0" w:rsidRPr="001B15C9">
        <w:rPr>
          <w:b/>
          <w:color w:val="000000" w:themeColor="text1"/>
          <w:sz w:val="26"/>
          <w:szCs w:val="26"/>
        </w:rPr>
        <w:t>-</w:t>
      </w:r>
      <w:r w:rsidR="001B15C9" w:rsidRPr="001B15C9">
        <w:rPr>
          <w:b/>
          <w:color w:val="000000" w:themeColor="text1"/>
          <w:sz w:val="26"/>
          <w:szCs w:val="26"/>
        </w:rPr>
        <w:t>168</w:t>
      </w:r>
      <w:r w:rsidR="00E55B27" w:rsidRPr="001B15C9">
        <w:rPr>
          <w:b/>
          <w:color w:val="000000" w:themeColor="text1"/>
          <w:sz w:val="26"/>
          <w:szCs w:val="26"/>
        </w:rPr>
        <w:t>-202</w:t>
      </w:r>
      <w:r w:rsidR="00F3053A" w:rsidRPr="001B15C9">
        <w:rPr>
          <w:b/>
          <w:color w:val="000000" w:themeColor="text1"/>
          <w:sz w:val="26"/>
          <w:szCs w:val="26"/>
        </w:rPr>
        <w:t>2</w:t>
      </w:r>
      <w:r w:rsidR="00E55B27" w:rsidRPr="001B15C9">
        <w:rPr>
          <w:b/>
          <w:color w:val="FF0000"/>
          <w:sz w:val="26"/>
          <w:szCs w:val="26"/>
        </w:rPr>
        <w:br/>
      </w:r>
      <w:r w:rsidR="00E55B27" w:rsidRPr="001B15C9">
        <w:rPr>
          <w:b/>
          <w:sz w:val="26"/>
          <w:szCs w:val="26"/>
        </w:rPr>
        <w:t>MC FP-FARC</w:t>
      </w:r>
    </w:p>
    <w:p w14:paraId="06DAEAF9" w14:textId="77777777" w:rsidR="00E55B27" w:rsidRPr="001B15C9" w:rsidRDefault="00E55B27" w:rsidP="00430115">
      <w:pPr>
        <w:pStyle w:val="CITAS"/>
        <w:ind w:left="0" w:right="0"/>
        <w:contextualSpacing/>
        <w:jc w:val="center"/>
        <w:rPr>
          <w:b/>
          <w:sz w:val="26"/>
          <w:szCs w:val="26"/>
        </w:rPr>
      </w:pPr>
    </w:p>
    <w:p w14:paraId="1774F9CC" w14:textId="5B5541BA" w:rsidR="00E55B27" w:rsidRPr="001B15C9" w:rsidRDefault="00E55B27" w:rsidP="00430115">
      <w:pPr>
        <w:pStyle w:val="CITAS"/>
        <w:ind w:left="0" w:right="0"/>
        <w:contextualSpacing/>
        <w:jc w:val="center"/>
        <w:rPr>
          <w:bCs/>
          <w:sz w:val="26"/>
          <w:szCs w:val="26"/>
        </w:rPr>
      </w:pPr>
      <w:r w:rsidRPr="001B15C9">
        <w:rPr>
          <w:bCs/>
          <w:sz w:val="26"/>
          <w:szCs w:val="26"/>
        </w:rPr>
        <w:t>Bogotá</w:t>
      </w:r>
      <w:r w:rsidR="00C62B14" w:rsidRPr="001B15C9">
        <w:rPr>
          <w:bCs/>
          <w:sz w:val="26"/>
          <w:szCs w:val="26"/>
        </w:rPr>
        <w:t>,</w:t>
      </w:r>
      <w:r w:rsidRPr="001B15C9">
        <w:rPr>
          <w:bCs/>
          <w:sz w:val="26"/>
          <w:szCs w:val="26"/>
        </w:rPr>
        <w:t xml:space="preserve"> D.</w:t>
      </w:r>
      <w:r w:rsidR="00DF0CAC" w:rsidRPr="001B15C9">
        <w:rPr>
          <w:bCs/>
          <w:sz w:val="26"/>
          <w:szCs w:val="26"/>
        </w:rPr>
        <w:t xml:space="preserve"> </w:t>
      </w:r>
      <w:r w:rsidRPr="001B15C9">
        <w:rPr>
          <w:bCs/>
          <w:sz w:val="26"/>
          <w:szCs w:val="26"/>
        </w:rPr>
        <w:t>C</w:t>
      </w:r>
      <w:r w:rsidR="00D35763" w:rsidRPr="001B15C9">
        <w:rPr>
          <w:bCs/>
          <w:sz w:val="26"/>
          <w:szCs w:val="26"/>
        </w:rPr>
        <w:t xml:space="preserve">., </w:t>
      </w:r>
      <w:r w:rsidR="001B15C9" w:rsidRPr="001B15C9">
        <w:rPr>
          <w:bCs/>
          <w:sz w:val="26"/>
          <w:szCs w:val="26"/>
        </w:rPr>
        <w:t>22</w:t>
      </w:r>
      <w:r w:rsidR="0092639A" w:rsidRPr="001B15C9">
        <w:rPr>
          <w:bCs/>
          <w:sz w:val="26"/>
          <w:szCs w:val="26"/>
        </w:rPr>
        <w:t xml:space="preserve"> de </w:t>
      </w:r>
      <w:r w:rsidR="00E56D88" w:rsidRPr="001B15C9">
        <w:rPr>
          <w:bCs/>
          <w:sz w:val="26"/>
          <w:szCs w:val="26"/>
        </w:rPr>
        <w:t>ju</w:t>
      </w:r>
      <w:r w:rsidR="000555AF" w:rsidRPr="001B15C9">
        <w:rPr>
          <w:bCs/>
          <w:sz w:val="26"/>
          <w:szCs w:val="26"/>
        </w:rPr>
        <w:t>lio</w:t>
      </w:r>
      <w:r w:rsidR="00F366F7" w:rsidRPr="001B15C9">
        <w:rPr>
          <w:bCs/>
          <w:sz w:val="26"/>
          <w:szCs w:val="26"/>
        </w:rPr>
        <w:t xml:space="preserve"> </w:t>
      </w:r>
      <w:r w:rsidR="00D35763" w:rsidRPr="001B15C9">
        <w:rPr>
          <w:bCs/>
          <w:sz w:val="26"/>
          <w:szCs w:val="26"/>
        </w:rPr>
        <w:t>de 202</w:t>
      </w:r>
      <w:r w:rsidR="00E56D88" w:rsidRPr="001B15C9">
        <w:rPr>
          <w:bCs/>
          <w:sz w:val="26"/>
          <w:szCs w:val="26"/>
        </w:rPr>
        <w:t>2</w:t>
      </w:r>
    </w:p>
    <w:tbl>
      <w:tblPr>
        <w:tblStyle w:val="Tablaconcuadrcula"/>
        <w:tblW w:w="5229" w:type="pct"/>
        <w:tblBorders>
          <w:insideH w:val="none" w:sz="0" w:space="0" w:color="auto"/>
          <w:insideV w:val="none" w:sz="0" w:space="0" w:color="auto"/>
        </w:tblBorders>
        <w:tblLook w:val="04A0" w:firstRow="1" w:lastRow="0" w:firstColumn="1" w:lastColumn="0" w:noHBand="0" w:noVBand="1"/>
      </w:tblPr>
      <w:tblGrid>
        <w:gridCol w:w="3737"/>
        <w:gridCol w:w="87"/>
        <w:gridCol w:w="5060"/>
      </w:tblGrid>
      <w:tr w:rsidR="003C6B33" w:rsidRPr="001B15C9" w14:paraId="22AEEDA9" w14:textId="77777777" w:rsidTr="00430115">
        <w:trPr>
          <w:trHeight w:val="1289"/>
        </w:trPr>
        <w:tc>
          <w:tcPr>
            <w:tcW w:w="2152" w:type="pct"/>
            <w:gridSpan w:val="2"/>
          </w:tcPr>
          <w:p w14:paraId="7D9FC872" w14:textId="77777777" w:rsidR="00EF51B0" w:rsidRPr="001B15C9" w:rsidRDefault="000B5A98" w:rsidP="00430115">
            <w:pPr>
              <w:tabs>
                <w:tab w:val="left" w:pos="3406"/>
              </w:tabs>
              <w:contextualSpacing/>
              <w:jc w:val="both"/>
              <w:rPr>
                <w:rFonts w:ascii="Palatino Linotype" w:hAnsi="Palatino Linotype" w:cs="Arial"/>
                <w:b/>
              </w:rPr>
            </w:pPr>
            <w:r w:rsidRPr="001B15C9">
              <w:rPr>
                <w:rFonts w:ascii="Palatino Linotype" w:hAnsi="Palatino Linotype" w:cs="Arial"/>
                <w:b/>
              </w:rPr>
              <w:t>Expediente:</w:t>
            </w:r>
            <w:r w:rsidR="00D35763" w:rsidRPr="001B15C9">
              <w:rPr>
                <w:rFonts w:ascii="Palatino Linotype" w:hAnsi="Palatino Linotype" w:cs="Arial"/>
                <w:b/>
              </w:rPr>
              <w:br/>
              <w:t>Radicado:</w:t>
            </w:r>
          </w:p>
          <w:p w14:paraId="75D9A63C" w14:textId="77777777" w:rsidR="00EF51B0" w:rsidRPr="001B15C9" w:rsidRDefault="00EF51B0" w:rsidP="00430115">
            <w:pPr>
              <w:tabs>
                <w:tab w:val="left" w:pos="3406"/>
              </w:tabs>
              <w:contextualSpacing/>
              <w:jc w:val="both"/>
              <w:rPr>
                <w:rFonts w:ascii="Palatino Linotype" w:hAnsi="Palatino Linotype" w:cs="Arial"/>
                <w:b/>
              </w:rPr>
            </w:pPr>
            <w:r w:rsidRPr="001B15C9">
              <w:rPr>
                <w:rFonts w:ascii="Palatino Linotype" w:hAnsi="Palatino Linotype" w:cs="Arial"/>
                <w:b/>
              </w:rPr>
              <w:t>Radicado SAJ:</w:t>
            </w:r>
          </w:p>
        </w:tc>
        <w:tc>
          <w:tcPr>
            <w:tcW w:w="2848" w:type="pct"/>
          </w:tcPr>
          <w:p w14:paraId="39CB507F" w14:textId="77777777" w:rsidR="008902D6" w:rsidRPr="001B15C9" w:rsidRDefault="000B5A98" w:rsidP="00430115">
            <w:pPr>
              <w:tabs>
                <w:tab w:val="left" w:pos="3406"/>
              </w:tabs>
              <w:contextualSpacing/>
              <w:jc w:val="both"/>
              <w:rPr>
                <w:rFonts w:ascii="Palatino Linotype" w:hAnsi="Palatino Linotype" w:cs="Arial"/>
              </w:rPr>
            </w:pPr>
            <w:r w:rsidRPr="001B15C9">
              <w:rPr>
                <w:rFonts w:ascii="Palatino Linotype" w:hAnsi="Palatino Linotype" w:cs="Arial"/>
              </w:rPr>
              <w:t>2020340161400008</w:t>
            </w:r>
            <w:r w:rsidR="008902D6" w:rsidRPr="001B15C9">
              <w:rPr>
                <w:rFonts w:ascii="Palatino Linotype" w:hAnsi="Palatino Linotype" w:cs="Arial"/>
              </w:rPr>
              <w:t>E</w:t>
            </w:r>
          </w:p>
          <w:p w14:paraId="47DBE5FD" w14:textId="77777777" w:rsidR="00D35763" w:rsidRPr="001B15C9" w:rsidRDefault="00D35763" w:rsidP="00430115">
            <w:pPr>
              <w:tabs>
                <w:tab w:val="left" w:pos="3406"/>
              </w:tabs>
              <w:contextualSpacing/>
              <w:jc w:val="both"/>
              <w:rPr>
                <w:rFonts w:ascii="Palatino Linotype" w:hAnsi="Palatino Linotype" w:cs="Arial"/>
              </w:rPr>
            </w:pPr>
            <w:r w:rsidRPr="001B15C9">
              <w:rPr>
                <w:rFonts w:ascii="Palatino Linotype" w:hAnsi="Palatino Linotype" w:cs="Arial"/>
              </w:rPr>
              <w:t>202003002043</w:t>
            </w:r>
          </w:p>
          <w:p w14:paraId="5A12EA2F" w14:textId="25395FC0" w:rsidR="00072ADA" w:rsidRPr="001B15C9" w:rsidRDefault="00EF51B0" w:rsidP="00430115">
            <w:pPr>
              <w:contextualSpacing/>
              <w:jc w:val="both"/>
              <w:rPr>
                <w:rFonts w:ascii="Palatino Linotype" w:hAnsi="Palatino Linotype" w:cs="Calibri"/>
                <w:color w:val="000000"/>
              </w:rPr>
            </w:pPr>
            <w:r w:rsidRPr="001B15C9">
              <w:rPr>
                <w:rFonts w:ascii="Palatino Linotype" w:hAnsi="Palatino Linotype" w:cs="Calibri"/>
                <w:color w:val="000000"/>
              </w:rPr>
              <w:t>9001363-57.2020.0.00.0001</w:t>
            </w:r>
          </w:p>
        </w:tc>
      </w:tr>
      <w:tr w:rsidR="003C6B33" w:rsidRPr="001B15C9" w14:paraId="5F6342FF" w14:textId="77777777" w:rsidTr="00677664">
        <w:trPr>
          <w:trHeight w:val="770"/>
        </w:trPr>
        <w:tc>
          <w:tcPr>
            <w:tcW w:w="2103" w:type="pct"/>
          </w:tcPr>
          <w:p w14:paraId="2BE0250B" w14:textId="77777777" w:rsidR="000433D2" w:rsidRPr="001B15C9" w:rsidRDefault="00462035" w:rsidP="00430115">
            <w:pPr>
              <w:tabs>
                <w:tab w:val="left" w:pos="3406"/>
              </w:tabs>
              <w:contextualSpacing/>
              <w:jc w:val="both"/>
              <w:rPr>
                <w:rFonts w:ascii="Palatino Linotype" w:hAnsi="Palatino Linotype" w:cs="Arial"/>
                <w:b/>
              </w:rPr>
            </w:pPr>
            <w:r w:rsidRPr="001B15C9">
              <w:rPr>
                <w:rFonts w:ascii="Palatino Linotype" w:hAnsi="Palatino Linotype" w:cs="Arial"/>
                <w:b/>
              </w:rPr>
              <w:t>Asunto</w:t>
            </w:r>
            <w:r w:rsidR="000433D2" w:rsidRPr="001B15C9">
              <w:rPr>
                <w:rFonts w:ascii="Palatino Linotype" w:hAnsi="Palatino Linotype" w:cs="Arial"/>
                <w:b/>
              </w:rPr>
              <w:t>:</w:t>
            </w:r>
          </w:p>
          <w:p w14:paraId="60F76D03" w14:textId="77777777" w:rsidR="00337C4D" w:rsidRPr="001B15C9" w:rsidRDefault="00337C4D" w:rsidP="00430115">
            <w:pPr>
              <w:tabs>
                <w:tab w:val="left" w:pos="3406"/>
              </w:tabs>
              <w:contextualSpacing/>
              <w:jc w:val="both"/>
              <w:rPr>
                <w:rFonts w:ascii="Palatino Linotype" w:hAnsi="Palatino Linotype" w:cs="Arial"/>
                <w:b/>
              </w:rPr>
            </w:pPr>
          </w:p>
          <w:p w14:paraId="7F2E96BC" w14:textId="77777777" w:rsidR="00927F96" w:rsidRPr="001B15C9" w:rsidRDefault="00927F96" w:rsidP="00430115">
            <w:pPr>
              <w:tabs>
                <w:tab w:val="left" w:pos="3406"/>
              </w:tabs>
              <w:contextualSpacing/>
              <w:jc w:val="both"/>
              <w:rPr>
                <w:rFonts w:ascii="Palatino Linotype" w:hAnsi="Palatino Linotype" w:cs="Arial"/>
                <w:b/>
              </w:rPr>
            </w:pPr>
          </w:p>
          <w:p w14:paraId="1BB0C06C" w14:textId="22ED2845" w:rsidR="000433D2" w:rsidRPr="001B15C9" w:rsidRDefault="000433D2" w:rsidP="00430115">
            <w:pPr>
              <w:tabs>
                <w:tab w:val="left" w:pos="3406"/>
              </w:tabs>
              <w:contextualSpacing/>
              <w:jc w:val="both"/>
              <w:rPr>
                <w:rFonts w:ascii="Palatino Linotype" w:hAnsi="Palatino Linotype" w:cs="Arial"/>
                <w:b/>
              </w:rPr>
            </w:pPr>
            <w:r w:rsidRPr="001B15C9">
              <w:rPr>
                <w:rFonts w:ascii="Palatino Linotype" w:hAnsi="Palatino Linotype" w:cs="Arial"/>
                <w:b/>
              </w:rPr>
              <w:t>Magistrad</w:t>
            </w:r>
            <w:r w:rsidR="001B2DAA" w:rsidRPr="001B15C9">
              <w:rPr>
                <w:rFonts w:ascii="Palatino Linotype" w:hAnsi="Palatino Linotype" w:cs="Arial"/>
                <w:b/>
              </w:rPr>
              <w:t>a</w:t>
            </w:r>
            <w:r w:rsidRPr="001B15C9">
              <w:rPr>
                <w:rFonts w:ascii="Palatino Linotype" w:hAnsi="Palatino Linotype" w:cs="Arial"/>
                <w:b/>
              </w:rPr>
              <w:t xml:space="preserve"> Sustanciador</w:t>
            </w:r>
            <w:r w:rsidR="001B2DAA" w:rsidRPr="001B15C9">
              <w:rPr>
                <w:rFonts w:ascii="Palatino Linotype" w:hAnsi="Palatino Linotype" w:cs="Arial"/>
                <w:b/>
              </w:rPr>
              <w:t>a</w:t>
            </w:r>
            <w:r w:rsidRPr="001B15C9">
              <w:rPr>
                <w:rFonts w:ascii="Palatino Linotype" w:hAnsi="Palatino Linotype" w:cs="Arial"/>
                <w:b/>
              </w:rPr>
              <w:t>:</w:t>
            </w:r>
          </w:p>
        </w:tc>
        <w:tc>
          <w:tcPr>
            <w:tcW w:w="2897" w:type="pct"/>
            <w:gridSpan w:val="2"/>
          </w:tcPr>
          <w:p w14:paraId="3FB2650A" w14:textId="009CAF1B" w:rsidR="00927F96" w:rsidRPr="001B15C9" w:rsidRDefault="00D24394" w:rsidP="00430115">
            <w:pPr>
              <w:tabs>
                <w:tab w:val="left" w:pos="3406"/>
              </w:tabs>
              <w:ind w:right="62"/>
              <w:contextualSpacing/>
              <w:jc w:val="both"/>
              <w:rPr>
                <w:rFonts w:ascii="Palatino Linotype" w:hAnsi="Palatino Linotype" w:cs="Arial"/>
              </w:rPr>
            </w:pPr>
            <w:r w:rsidRPr="001B15C9">
              <w:rPr>
                <w:rFonts w:ascii="Palatino Linotype" w:hAnsi="Palatino Linotype" w:cs="Arial"/>
              </w:rPr>
              <w:t xml:space="preserve">Apertura de incidente de desacato contra el </w:t>
            </w:r>
            <w:r w:rsidR="009160E7" w:rsidRPr="001B15C9">
              <w:rPr>
                <w:rFonts w:ascii="Palatino Linotype" w:hAnsi="Palatino Linotype" w:cs="Arial"/>
              </w:rPr>
              <w:t>ministro</w:t>
            </w:r>
            <w:r w:rsidRPr="001B15C9">
              <w:rPr>
                <w:rFonts w:ascii="Palatino Linotype" w:hAnsi="Palatino Linotype" w:cs="Arial"/>
              </w:rPr>
              <w:t xml:space="preserve"> de Justicia y del Derecho</w:t>
            </w:r>
            <w:r w:rsidR="00A17ACA" w:rsidRPr="001B15C9">
              <w:rPr>
                <w:rFonts w:ascii="Palatino Linotype" w:hAnsi="Palatino Linotype" w:cs="Arial"/>
              </w:rPr>
              <w:t xml:space="preserve"> por incumplimiento</w:t>
            </w:r>
            <w:r w:rsidR="00927F96" w:rsidRPr="001B15C9">
              <w:rPr>
                <w:rFonts w:ascii="Palatino Linotype" w:hAnsi="Palatino Linotype" w:cs="Arial"/>
              </w:rPr>
              <w:t xml:space="preserve"> Auto SAR AT-082</w:t>
            </w:r>
            <w:r w:rsidR="009160E7" w:rsidRPr="001B15C9">
              <w:rPr>
                <w:rFonts w:ascii="Palatino Linotype" w:hAnsi="Palatino Linotype" w:cs="Arial"/>
              </w:rPr>
              <w:t>-2022</w:t>
            </w:r>
            <w:r w:rsidR="00F366F7" w:rsidRPr="001B15C9">
              <w:rPr>
                <w:rFonts w:ascii="Palatino Linotype" w:hAnsi="Palatino Linotype" w:cs="Arial"/>
              </w:rPr>
              <w:t>.</w:t>
            </w:r>
          </w:p>
          <w:p w14:paraId="3BDB1938" w14:textId="23A0D33A" w:rsidR="000433D2" w:rsidRPr="001B15C9" w:rsidRDefault="00BE2639" w:rsidP="00430115">
            <w:pPr>
              <w:tabs>
                <w:tab w:val="left" w:pos="3406"/>
              </w:tabs>
              <w:ind w:right="62"/>
              <w:contextualSpacing/>
              <w:jc w:val="both"/>
              <w:rPr>
                <w:rFonts w:ascii="Palatino Linotype" w:hAnsi="Palatino Linotype" w:cs="Arial"/>
              </w:rPr>
            </w:pPr>
            <w:r w:rsidRPr="001B15C9">
              <w:rPr>
                <w:rFonts w:ascii="Palatino Linotype" w:hAnsi="Palatino Linotype" w:cs="Arial"/>
              </w:rPr>
              <w:t>R</w:t>
            </w:r>
            <w:r w:rsidR="008902D6" w:rsidRPr="001B15C9">
              <w:rPr>
                <w:rFonts w:ascii="Palatino Linotype" w:hAnsi="Palatino Linotype" w:cs="Arial"/>
              </w:rPr>
              <w:t>e</w:t>
            </w:r>
            <w:r w:rsidRPr="001B15C9">
              <w:rPr>
                <w:rFonts w:ascii="Palatino Linotype" w:hAnsi="Palatino Linotype" w:cs="Arial"/>
              </w:rPr>
              <w:t>inere de los Ángeles Jaramillo Chaverra</w:t>
            </w:r>
            <w:r w:rsidR="008902D6" w:rsidRPr="001B15C9">
              <w:rPr>
                <w:rFonts w:ascii="Palatino Linotype" w:hAnsi="Palatino Linotype" w:cs="Arial"/>
              </w:rPr>
              <w:t xml:space="preserve"> </w:t>
            </w:r>
          </w:p>
        </w:tc>
      </w:tr>
    </w:tbl>
    <w:p w14:paraId="7E0E1FAD" w14:textId="77777777" w:rsidR="00BA6F31" w:rsidRPr="001B15C9" w:rsidRDefault="00BA6F31" w:rsidP="00430115">
      <w:pPr>
        <w:tabs>
          <w:tab w:val="left" w:pos="3406"/>
        </w:tabs>
        <w:contextualSpacing/>
        <w:jc w:val="both"/>
        <w:rPr>
          <w:rFonts w:ascii="Palatino Linotype" w:hAnsi="Palatino Linotype" w:cs="Arial"/>
          <w:sz w:val="26"/>
          <w:szCs w:val="26"/>
        </w:rPr>
      </w:pPr>
    </w:p>
    <w:p w14:paraId="4773E7CC" w14:textId="39E30D3E" w:rsidR="00E607B9" w:rsidRPr="001B15C9" w:rsidRDefault="00C70F3A" w:rsidP="00430115">
      <w:pPr>
        <w:pStyle w:val="Prrafodelista"/>
        <w:numPr>
          <w:ilvl w:val="0"/>
          <w:numId w:val="31"/>
        </w:numPr>
        <w:tabs>
          <w:tab w:val="left" w:pos="3406"/>
        </w:tabs>
        <w:jc w:val="center"/>
        <w:rPr>
          <w:rFonts w:cs="Arial"/>
          <w:b/>
          <w:bCs/>
          <w:sz w:val="26"/>
          <w:szCs w:val="26"/>
          <w:lang w:val="es-CO"/>
        </w:rPr>
      </w:pPr>
      <w:r w:rsidRPr="001B15C9">
        <w:rPr>
          <w:rFonts w:cs="Arial"/>
          <w:b/>
          <w:bCs/>
          <w:sz w:val="26"/>
          <w:szCs w:val="26"/>
          <w:lang w:val="es-CO"/>
        </w:rPr>
        <w:t>ASUNTO</w:t>
      </w:r>
    </w:p>
    <w:p w14:paraId="567FD233" w14:textId="77777777" w:rsidR="00DA4F8B" w:rsidRPr="001B15C9" w:rsidRDefault="00DA4F8B" w:rsidP="00430115">
      <w:pPr>
        <w:pStyle w:val="Prrafodelista"/>
        <w:tabs>
          <w:tab w:val="left" w:pos="3406"/>
        </w:tabs>
        <w:ind w:right="-510"/>
        <w:rPr>
          <w:rFonts w:cs="Arial"/>
          <w:b/>
          <w:bCs/>
          <w:sz w:val="26"/>
          <w:szCs w:val="26"/>
          <w:lang w:val="es-CO"/>
        </w:rPr>
      </w:pPr>
    </w:p>
    <w:p w14:paraId="047029E9" w14:textId="33624EC2" w:rsidR="000F725E" w:rsidRPr="001B15C9" w:rsidRDefault="00C34767" w:rsidP="00430115">
      <w:pPr>
        <w:tabs>
          <w:tab w:val="left" w:pos="3406"/>
        </w:tabs>
        <w:ind w:right="-510"/>
        <w:contextualSpacing/>
        <w:jc w:val="both"/>
        <w:rPr>
          <w:rFonts w:ascii="Palatino Linotype" w:hAnsi="Palatino Linotype"/>
          <w:color w:val="000000"/>
          <w:sz w:val="26"/>
          <w:szCs w:val="26"/>
        </w:rPr>
      </w:pPr>
      <w:r w:rsidRPr="001B15C9">
        <w:rPr>
          <w:rFonts w:ascii="Palatino Linotype" w:hAnsi="Palatino Linotype"/>
          <w:color w:val="000000"/>
          <w:sz w:val="26"/>
          <w:szCs w:val="26"/>
        </w:rPr>
        <w:t xml:space="preserve">La </w:t>
      </w:r>
      <w:r w:rsidR="00707E26" w:rsidRPr="001B15C9">
        <w:rPr>
          <w:rFonts w:ascii="Palatino Linotype" w:hAnsi="Palatino Linotype"/>
          <w:color w:val="000000"/>
          <w:sz w:val="26"/>
          <w:szCs w:val="26"/>
        </w:rPr>
        <w:t xml:space="preserve">Sección de </w:t>
      </w:r>
      <w:r w:rsidR="001555D9" w:rsidRPr="001B15C9">
        <w:rPr>
          <w:rFonts w:ascii="Palatino Linotype" w:hAnsi="Palatino Linotype"/>
          <w:color w:val="000000"/>
          <w:sz w:val="26"/>
          <w:szCs w:val="26"/>
        </w:rPr>
        <w:t>Ausencia de Reconocimiento de Verdad y Responsabilidad del Tribunal para la Paz (en adelante SAR o Sección)</w:t>
      </w:r>
      <w:r w:rsidR="00C62B14" w:rsidRPr="001B15C9">
        <w:rPr>
          <w:rFonts w:ascii="Palatino Linotype" w:hAnsi="Palatino Linotype"/>
          <w:color w:val="000000"/>
          <w:sz w:val="26"/>
          <w:szCs w:val="26"/>
        </w:rPr>
        <w:t>,</w:t>
      </w:r>
      <w:r w:rsidR="000F725E" w:rsidRPr="001B15C9">
        <w:rPr>
          <w:rFonts w:ascii="Palatino Linotype" w:hAnsi="Palatino Linotype"/>
          <w:color w:val="000000"/>
          <w:sz w:val="26"/>
          <w:szCs w:val="26"/>
        </w:rPr>
        <w:t xml:space="preserve"> </w:t>
      </w:r>
      <w:r w:rsidR="00DF7224" w:rsidRPr="001B15C9">
        <w:rPr>
          <w:rFonts w:ascii="Palatino Linotype" w:hAnsi="Palatino Linotype"/>
          <w:color w:val="000000"/>
          <w:sz w:val="26"/>
          <w:szCs w:val="26"/>
        </w:rPr>
        <w:t xml:space="preserve">avoca </w:t>
      </w:r>
      <w:r w:rsidR="00D24394" w:rsidRPr="001B15C9">
        <w:rPr>
          <w:rFonts w:ascii="Palatino Linotype" w:hAnsi="Palatino Linotype"/>
          <w:color w:val="000000"/>
          <w:sz w:val="26"/>
          <w:szCs w:val="26"/>
        </w:rPr>
        <w:t xml:space="preserve">incidente de desacato contra el </w:t>
      </w:r>
      <w:r w:rsidR="009160E7" w:rsidRPr="001B15C9">
        <w:rPr>
          <w:rFonts w:ascii="Palatino Linotype" w:hAnsi="Palatino Linotype"/>
          <w:color w:val="000000"/>
          <w:sz w:val="26"/>
          <w:szCs w:val="26"/>
        </w:rPr>
        <w:t>ministro</w:t>
      </w:r>
      <w:r w:rsidR="00D24394" w:rsidRPr="001B15C9">
        <w:rPr>
          <w:rFonts w:ascii="Palatino Linotype" w:hAnsi="Palatino Linotype"/>
          <w:color w:val="000000"/>
          <w:sz w:val="26"/>
          <w:szCs w:val="26"/>
        </w:rPr>
        <w:t xml:space="preserve"> de Justicia</w:t>
      </w:r>
      <w:r w:rsidR="009160E7" w:rsidRPr="001B15C9">
        <w:rPr>
          <w:rFonts w:ascii="Palatino Linotype" w:hAnsi="Palatino Linotype"/>
          <w:color w:val="000000"/>
          <w:sz w:val="26"/>
          <w:szCs w:val="26"/>
        </w:rPr>
        <w:t xml:space="preserve"> y del Derecho</w:t>
      </w:r>
      <w:r w:rsidR="00D24394" w:rsidRPr="001B15C9">
        <w:rPr>
          <w:rFonts w:ascii="Palatino Linotype" w:hAnsi="Palatino Linotype"/>
          <w:color w:val="000000"/>
          <w:sz w:val="26"/>
          <w:szCs w:val="26"/>
        </w:rPr>
        <w:t xml:space="preserve"> por incumplimiento de lo</w:t>
      </w:r>
      <w:r w:rsidR="00DF7224" w:rsidRPr="001B15C9">
        <w:rPr>
          <w:rFonts w:ascii="Palatino Linotype" w:hAnsi="Palatino Linotype"/>
          <w:color w:val="000000"/>
          <w:sz w:val="26"/>
          <w:szCs w:val="26"/>
        </w:rPr>
        <w:t xml:space="preserve"> </w:t>
      </w:r>
      <w:r w:rsidR="0008493C" w:rsidRPr="001B15C9">
        <w:rPr>
          <w:rFonts w:ascii="Palatino Linotype" w:hAnsi="Palatino Linotype"/>
          <w:color w:val="000000"/>
          <w:sz w:val="26"/>
          <w:szCs w:val="26"/>
        </w:rPr>
        <w:t xml:space="preserve">dispuesto </w:t>
      </w:r>
      <w:r w:rsidR="00D24394" w:rsidRPr="001B15C9">
        <w:rPr>
          <w:rFonts w:ascii="Palatino Linotype" w:hAnsi="Palatino Linotype"/>
          <w:color w:val="000000"/>
          <w:sz w:val="26"/>
          <w:szCs w:val="26"/>
        </w:rPr>
        <w:t xml:space="preserve">en </w:t>
      </w:r>
      <w:r w:rsidR="009160E7" w:rsidRPr="001B15C9">
        <w:rPr>
          <w:rFonts w:ascii="Palatino Linotype" w:hAnsi="Palatino Linotype"/>
          <w:color w:val="000000"/>
          <w:sz w:val="26"/>
          <w:szCs w:val="26"/>
        </w:rPr>
        <w:t>el</w:t>
      </w:r>
      <w:r w:rsidR="002B1F37" w:rsidRPr="001B15C9">
        <w:rPr>
          <w:rFonts w:ascii="Palatino Linotype" w:hAnsi="Palatino Linotype" w:cs="Arial"/>
          <w:sz w:val="26"/>
          <w:szCs w:val="26"/>
        </w:rPr>
        <w:t xml:space="preserve"> </w:t>
      </w:r>
      <w:r w:rsidR="000555AF" w:rsidRPr="001B15C9">
        <w:rPr>
          <w:rFonts w:ascii="Palatino Linotype" w:hAnsi="Palatino Linotype" w:cs="Arial"/>
          <w:sz w:val="26"/>
          <w:szCs w:val="26"/>
        </w:rPr>
        <w:t>Auto</w:t>
      </w:r>
      <w:r w:rsidR="00E67FDE" w:rsidRPr="001B15C9">
        <w:rPr>
          <w:rFonts w:ascii="Palatino Linotype" w:hAnsi="Palatino Linotype" w:cs="Arial"/>
          <w:sz w:val="26"/>
          <w:szCs w:val="26"/>
        </w:rPr>
        <w:t xml:space="preserve"> </w:t>
      </w:r>
      <w:r w:rsidR="000555AF" w:rsidRPr="001B15C9">
        <w:rPr>
          <w:rFonts w:ascii="Palatino Linotype" w:hAnsi="Palatino Linotype" w:cs="Arial"/>
          <w:sz w:val="26"/>
          <w:szCs w:val="26"/>
        </w:rPr>
        <w:t>S</w:t>
      </w:r>
      <w:r w:rsidR="005713D8" w:rsidRPr="001B15C9">
        <w:rPr>
          <w:rFonts w:ascii="Palatino Linotype" w:hAnsi="Palatino Linotype" w:cs="Arial"/>
          <w:sz w:val="26"/>
          <w:szCs w:val="26"/>
        </w:rPr>
        <w:t>AR</w:t>
      </w:r>
      <w:r w:rsidR="00E67FDE" w:rsidRPr="001B15C9">
        <w:rPr>
          <w:rFonts w:ascii="Palatino Linotype" w:hAnsi="Palatino Linotype" w:cs="Arial"/>
          <w:sz w:val="26"/>
          <w:szCs w:val="26"/>
        </w:rPr>
        <w:t xml:space="preserve"> A</w:t>
      </w:r>
      <w:r w:rsidR="00EE5755" w:rsidRPr="001B15C9">
        <w:rPr>
          <w:rFonts w:ascii="Palatino Linotype" w:hAnsi="Palatino Linotype" w:cs="Arial"/>
          <w:sz w:val="26"/>
          <w:szCs w:val="26"/>
        </w:rPr>
        <w:t>T</w:t>
      </w:r>
      <w:r w:rsidR="009160E7" w:rsidRPr="001B15C9">
        <w:rPr>
          <w:rFonts w:ascii="Palatino Linotype" w:hAnsi="Palatino Linotype" w:cs="Arial"/>
          <w:sz w:val="26"/>
          <w:szCs w:val="26"/>
        </w:rPr>
        <w:t>-082-2022</w:t>
      </w:r>
      <w:r w:rsidR="00CF5C0F" w:rsidRPr="001B15C9">
        <w:rPr>
          <w:rFonts w:ascii="Palatino Linotype" w:hAnsi="Palatino Linotype" w:cs="Arial"/>
          <w:sz w:val="26"/>
          <w:szCs w:val="26"/>
        </w:rPr>
        <w:t>.</w:t>
      </w:r>
    </w:p>
    <w:p w14:paraId="625E3E8A" w14:textId="77777777" w:rsidR="00212160" w:rsidRPr="001B15C9" w:rsidRDefault="00212160" w:rsidP="00430115">
      <w:pPr>
        <w:tabs>
          <w:tab w:val="left" w:pos="3406"/>
        </w:tabs>
        <w:ind w:right="62"/>
        <w:contextualSpacing/>
        <w:jc w:val="both"/>
        <w:rPr>
          <w:rFonts w:ascii="Palatino Linotype" w:hAnsi="Palatino Linotype" w:cstheme="minorHAnsi"/>
          <w:sz w:val="26"/>
          <w:szCs w:val="26"/>
        </w:rPr>
      </w:pPr>
    </w:p>
    <w:p w14:paraId="326A1706" w14:textId="17A39153" w:rsidR="00D24394" w:rsidRPr="001B15C9" w:rsidRDefault="009108B9" w:rsidP="00430115">
      <w:pPr>
        <w:contextualSpacing/>
        <w:jc w:val="center"/>
        <w:rPr>
          <w:rFonts w:ascii="Palatino Linotype" w:hAnsi="Palatino Linotype" w:cs="Arial"/>
          <w:b/>
          <w:bCs/>
          <w:sz w:val="26"/>
          <w:szCs w:val="26"/>
        </w:rPr>
      </w:pPr>
      <w:r w:rsidRPr="001B15C9">
        <w:rPr>
          <w:rFonts w:ascii="Palatino Linotype" w:hAnsi="Palatino Linotype" w:cs="Arial"/>
          <w:b/>
          <w:bCs/>
          <w:sz w:val="26"/>
          <w:szCs w:val="26"/>
        </w:rPr>
        <w:t xml:space="preserve">II. </w:t>
      </w:r>
      <w:r w:rsidR="00E607B9" w:rsidRPr="001B15C9">
        <w:rPr>
          <w:rFonts w:ascii="Palatino Linotype" w:hAnsi="Palatino Linotype" w:cs="Arial"/>
          <w:b/>
          <w:bCs/>
          <w:sz w:val="26"/>
          <w:szCs w:val="26"/>
        </w:rPr>
        <w:t>ANTECEDENTES</w:t>
      </w:r>
    </w:p>
    <w:p w14:paraId="2B02090A" w14:textId="2CF19A5F" w:rsidR="00D24394" w:rsidRPr="001B15C9" w:rsidRDefault="00D24394" w:rsidP="00430115">
      <w:pPr>
        <w:tabs>
          <w:tab w:val="left" w:pos="709"/>
          <w:tab w:val="left" w:pos="3406"/>
        </w:tabs>
        <w:jc w:val="both"/>
        <w:rPr>
          <w:rFonts w:ascii="Palatino Linotype" w:hAnsi="Palatino Linotype" w:cs="Arial"/>
          <w:sz w:val="26"/>
          <w:szCs w:val="26"/>
        </w:rPr>
      </w:pPr>
    </w:p>
    <w:p w14:paraId="05B6F629" w14:textId="5A61CE67" w:rsidR="00130975" w:rsidRPr="001B15C9" w:rsidRDefault="00130975" w:rsidP="00430115">
      <w:pPr>
        <w:pStyle w:val="Prrafodelista"/>
        <w:numPr>
          <w:ilvl w:val="0"/>
          <w:numId w:val="30"/>
        </w:numPr>
        <w:shd w:val="clear" w:color="auto" w:fill="FFFFFF"/>
        <w:ind w:left="0" w:right="-510" w:firstLine="0"/>
        <w:jc w:val="both"/>
        <w:rPr>
          <w:sz w:val="26"/>
          <w:szCs w:val="26"/>
          <w:lang w:val="es-CO"/>
        </w:rPr>
      </w:pPr>
      <w:r w:rsidRPr="001B15C9">
        <w:rPr>
          <w:sz w:val="26"/>
          <w:szCs w:val="26"/>
          <w:lang w:val="es-CO" w:eastAsia="es-CO"/>
        </w:rPr>
        <w:t>La Sección, mediante Auto SAR AT-057-2020, del veintinueve (29) de abril, avocó el trámite de medidas cautelares colectivas con el fin de proteger los derechos fundamentales del grupo de comparecientes obligatorios ante la JEP,</w:t>
      </w:r>
      <w:r w:rsidRPr="001B15C9">
        <w:rPr>
          <w:rFonts w:cs="Arial"/>
          <w:sz w:val="26"/>
          <w:szCs w:val="26"/>
          <w:lang w:val="es-CO"/>
        </w:rPr>
        <w:t xml:space="preserve"> miembros de Fuerza Pública e </w:t>
      </w:r>
      <w:r w:rsidRPr="001B15C9">
        <w:rPr>
          <w:sz w:val="26"/>
          <w:szCs w:val="26"/>
          <w:lang w:val="es-CO"/>
        </w:rPr>
        <w:t xml:space="preserve">integrantes de las antiguas </w:t>
      </w:r>
      <w:r w:rsidRPr="001B15C9">
        <w:rPr>
          <w:sz w:val="26"/>
          <w:szCs w:val="26"/>
          <w:lang w:val="es-CO" w:eastAsia="es-CO"/>
        </w:rPr>
        <w:t>Fuerzas Armadas Revolucionarias de Colombia-Ejército del Pueblo</w:t>
      </w:r>
      <w:r w:rsidRPr="001B15C9">
        <w:rPr>
          <w:sz w:val="26"/>
          <w:szCs w:val="26"/>
          <w:lang w:val="es-CO"/>
        </w:rPr>
        <w:t xml:space="preserve"> (FARC-EP), </w:t>
      </w:r>
      <w:r w:rsidRPr="001B15C9">
        <w:rPr>
          <w:rFonts w:cs="Arial"/>
          <w:sz w:val="26"/>
          <w:szCs w:val="26"/>
          <w:lang w:val="es-CO"/>
        </w:rPr>
        <w:t>en el marco del Sistema Integral de Seguridad para el Ejercicio de la Política (SISEP), puntos 2.1.2. y 3.4. del Acuerdo Final para la terminación del conflicto armado y la construcción de una paz estable y duradera (Acuerdo Final).</w:t>
      </w:r>
    </w:p>
    <w:p w14:paraId="2968FE65" w14:textId="77777777" w:rsidR="007D6F36" w:rsidRPr="001B15C9" w:rsidRDefault="007D6F36" w:rsidP="00430115">
      <w:pPr>
        <w:pStyle w:val="NormalWeb"/>
        <w:tabs>
          <w:tab w:val="left" w:pos="709"/>
        </w:tabs>
        <w:spacing w:before="0" w:beforeAutospacing="0" w:after="0" w:afterAutospacing="0"/>
        <w:ind w:right="-567"/>
        <w:contextualSpacing/>
        <w:jc w:val="both"/>
        <w:rPr>
          <w:color w:val="auto"/>
          <w:sz w:val="26"/>
          <w:szCs w:val="26"/>
          <w:shd w:val="clear" w:color="auto" w:fill="FFFFFF"/>
        </w:rPr>
      </w:pPr>
    </w:p>
    <w:p w14:paraId="3BF42443" w14:textId="2A6A5479" w:rsidR="007D6F36" w:rsidRPr="001B15C9" w:rsidRDefault="007D6F36" w:rsidP="00430115">
      <w:pPr>
        <w:pStyle w:val="Prrafodelista"/>
        <w:numPr>
          <w:ilvl w:val="0"/>
          <w:numId w:val="30"/>
        </w:numPr>
        <w:ind w:left="0" w:right="-567" w:firstLine="0"/>
        <w:jc w:val="both"/>
        <w:rPr>
          <w:sz w:val="26"/>
          <w:szCs w:val="26"/>
          <w:lang w:val="es-CO"/>
        </w:rPr>
      </w:pPr>
      <w:r w:rsidRPr="001B15C9">
        <w:rPr>
          <w:rFonts w:cstheme="minorBidi"/>
          <w:sz w:val="26"/>
          <w:szCs w:val="26"/>
          <w:lang w:val="es-CO" w:eastAsia="es-CO"/>
        </w:rPr>
        <w:t xml:space="preserve">Por medio del Auto SAR AT-163-2020, del </w:t>
      </w:r>
      <w:r w:rsidR="00F366F7" w:rsidRPr="001B15C9">
        <w:rPr>
          <w:rFonts w:cstheme="minorBidi"/>
          <w:sz w:val="26"/>
          <w:szCs w:val="26"/>
          <w:lang w:val="es-CO" w:eastAsia="es-CO"/>
        </w:rPr>
        <w:t>catorce (</w:t>
      </w:r>
      <w:r w:rsidRPr="001B15C9">
        <w:rPr>
          <w:rFonts w:cstheme="minorBidi"/>
          <w:sz w:val="26"/>
          <w:szCs w:val="26"/>
          <w:lang w:val="es-CO" w:eastAsia="es-CO"/>
        </w:rPr>
        <w:t>14</w:t>
      </w:r>
      <w:r w:rsidR="00F366F7" w:rsidRPr="001B15C9">
        <w:rPr>
          <w:rFonts w:cstheme="minorBidi"/>
          <w:sz w:val="26"/>
          <w:szCs w:val="26"/>
          <w:lang w:val="es-CO" w:eastAsia="es-CO"/>
        </w:rPr>
        <w:t>)</w:t>
      </w:r>
      <w:r w:rsidRPr="001B15C9">
        <w:rPr>
          <w:rFonts w:cstheme="minorBidi"/>
          <w:sz w:val="26"/>
          <w:szCs w:val="26"/>
          <w:lang w:val="es-CO" w:eastAsia="es-CO"/>
        </w:rPr>
        <w:t xml:space="preserve"> de octubre, vinculó al trámite de dichas medidas al Ministerio de Justicia y del Derecho, y en el párrafo 17.2</w:t>
      </w:r>
      <w:r w:rsidR="00786536" w:rsidRPr="001B15C9">
        <w:rPr>
          <w:rFonts w:cstheme="minorBidi"/>
          <w:sz w:val="26"/>
          <w:szCs w:val="26"/>
          <w:lang w:val="es-CO" w:eastAsia="es-CO"/>
        </w:rPr>
        <w:t>.</w:t>
      </w:r>
      <w:r w:rsidR="00F366F7" w:rsidRPr="001B15C9">
        <w:rPr>
          <w:rFonts w:cstheme="minorBidi"/>
          <w:sz w:val="26"/>
          <w:szCs w:val="26"/>
          <w:lang w:val="es-CO" w:eastAsia="es-CO"/>
        </w:rPr>
        <w:t xml:space="preserve"> </w:t>
      </w:r>
      <w:r w:rsidRPr="001B15C9">
        <w:rPr>
          <w:rFonts w:cstheme="minorBidi"/>
          <w:sz w:val="26"/>
          <w:szCs w:val="26"/>
          <w:lang w:val="es-CO" w:eastAsia="es-CO"/>
        </w:rPr>
        <w:t>le ordenó remitir informe sobre:</w:t>
      </w:r>
    </w:p>
    <w:p w14:paraId="633634BE" w14:textId="77777777" w:rsidR="007D6F36" w:rsidRPr="001B15C9" w:rsidRDefault="007D6F36" w:rsidP="00430115">
      <w:pPr>
        <w:ind w:right="-36"/>
        <w:jc w:val="both"/>
        <w:rPr>
          <w:rFonts w:ascii="Palatino Linotype" w:hAnsi="Palatino Linotype"/>
        </w:rPr>
      </w:pPr>
    </w:p>
    <w:p w14:paraId="31924374" w14:textId="36111102" w:rsidR="007D6F36" w:rsidRPr="001B15C9" w:rsidRDefault="007D6F36" w:rsidP="00430115">
      <w:pPr>
        <w:pStyle w:val="Prrafodelista"/>
        <w:ind w:left="709" w:right="706"/>
        <w:jc w:val="both"/>
        <w:rPr>
          <w:rFonts w:cs="Arial"/>
          <w:lang w:val="es-CO"/>
        </w:rPr>
      </w:pPr>
      <w:r w:rsidRPr="001B15C9">
        <w:rPr>
          <w:rFonts w:cs="Arial"/>
          <w:lang w:val="es-CO"/>
        </w:rPr>
        <w:t>i) la implementación y los logros alcanzados en materia de adecuación de la política criminal para el desmantelamiento de organizaciones criminales y acciones promovidas para el sometimiento a la justicia, así como la articulación con la Oficina del Alto Comisionado para la Paz y resultados; ii) las actividades de coordinación y articulación implementadas con la Fiscalía General de la Nación, el Ministerio de Defensa y otras entidades con funciones de garantías de seguridad, para contribuir a las investigaciones sobre la lucha contra la impunidad y el desmantelamiento de organizaciones criminales en el contexto de las garantías de no repetición; iii) Planes y acciones focalizados para el fortalecimiento de la gestión administrativa de la justicia en los municipios más afectados por la violencia, acordados con el Consejo Superior de la Judicatura, el Ministerio de Hacienda</w:t>
      </w:r>
      <w:r w:rsidR="00F366F7" w:rsidRPr="001B15C9">
        <w:rPr>
          <w:rFonts w:cs="Arial"/>
          <w:lang w:val="es-CO"/>
        </w:rPr>
        <w:t>,</w:t>
      </w:r>
      <w:r w:rsidRPr="001B15C9">
        <w:rPr>
          <w:rFonts w:cs="Arial"/>
          <w:lang w:val="es-CO"/>
        </w:rPr>
        <w:t xml:space="preserve"> y el estado de su implementación conforme a los compromisos que refiere la Procuraduría. </w:t>
      </w:r>
    </w:p>
    <w:p w14:paraId="73E61A1E" w14:textId="25B6DF85" w:rsidR="007D6F36" w:rsidRPr="001B15C9" w:rsidRDefault="007D6F36" w:rsidP="00430115">
      <w:pPr>
        <w:tabs>
          <w:tab w:val="left" w:pos="709"/>
          <w:tab w:val="left" w:pos="3406"/>
        </w:tabs>
        <w:ind w:right="-567"/>
        <w:jc w:val="both"/>
        <w:rPr>
          <w:rFonts w:ascii="Palatino Linotype" w:hAnsi="Palatino Linotype" w:cs="Arial"/>
          <w:sz w:val="26"/>
          <w:szCs w:val="26"/>
        </w:rPr>
      </w:pPr>
    </w:p>
    <w:p w14:paraId="06B893BA" w14:textId="54864BBE" w:rsidR="007D6F36" w:rsidRPr="001B15C9" w:rsidRDefault="007D6F36" w:rsidP="00430115">
      <w:pPr>
        <w:pStyle w:val="Prrafodelista"/>
        <w:numPr>
          <w:ilvl w:val="0"/>
          <w:numId w:val="30"/>
        </w:numPr>
        <w:tabs>
          <w:tab w:val="left" w:pos="0"/>
        </w:tabs>
        <w:ind w:left="0" w:right="-567" w:firstLine="0"/>
        <w:jc w:val="both"/>
        <w:rPr>
          <w:sz w:val="26"/>
          <w:szCs w:val="26"/>
          <w:lang w:val="es-CO"/>
        </w:rPr>
      </w:pPr>
      <w:r w:rsidRPr="001B15C9">
        <w:rPr>
          <w:rFonts w:cs="Arial"/>
          <w:sz w:val="26"/>
          <w:szCs w:val="26"/>
          <w:lang w:val="es-CO"/>
        </w:rPr>
        <w:t>El Ministerio de Justicia</w:t>
      </w:r>
      <w:r w:rsidR="00F366F7" w:rsidRPr="001B15C9">
        <w:rPr>
          <w:rFonts w:cs="Arial"/>
          <w:sz w:val="26"/>
          <w:szCs w:val="26"/>
          <w:lang w:val="es-CO"/>
        </w:rPr>
        <w:t xml:space="preserve"> y del Derecho</w:t>
      </w:r>
      <w:r w:rsidRPr="001B15C9">
        <w:rPr>
          <w:sz w:val="26"/>
          <w:szCs w:val="26"/>
          <w:lang w:val="es-CO" w:eastAsia="es-CO"/>
        </w:rPr>
        <w:t>, en oficio fechado el 27 de octubre</w:t>
      </w:r>
      <w:r w:rsidR="001D6B20" w:rsidRPr="001B15C9">
        <w:rPr>
          <w:sz w:val="26"/>
          <w:szCs w:val="26"/>
          <w:lang w:val="es-CO" w:eastAsia="es-CO"/>
        </w:rPr>
        <w:t xml:space="preserve"> de 2020</w:t>
      </w:r>
      <w:r w:rsidRPr="001B15C9">
        <w:rPr>
          <w:sz w:val="26"/>
          <w:szCs w:val="26"/>
          <w:lang w:val="es-CO" w:eastAsia="es-CO"/>
        </w:rPr>
        <w:t>, rindió informe de cumplimiento a las anteriores órdenes</w:t>
      </w:r>
      <w:r w:rsidR="00F366F7" w:rsidRPr="001B15C9">
        <w:rPr>
          <w:sz w:val="26"/>
          <w:szCs w:val="26"/>
          <w:lang w:val="es-CO" w:eastAsia="es-CO"/>
        </w:rPr>
        <w:t>,</w:t>
      </w:r>
      <w:r w:rsidRPr="001B15C9">
        <w:rPr>
          <w:sz w:val="26"/>
          <w:szCs w:val="26"/>
          <w:lang w:val="es-CO" w:eastAsia="es-CO"/>
        </w:rPr>
        <w:t xml:space="preserve"> y como consecuencia de</w:t>
      </w:r>
      <w:r w:rsidR="00F366F7" w:rsidRPr="001B15C9">
        <w:rPr>
          <w:sz w:val="26"/>
          <w:szCs w:val="26"/>
          <w:lang w:val="es-CO" w:eastAsia="es-CO"/>
        </w:rPr>
        <w:t>l</w:t>
      </w:r>
      <w:r w:rsidR="005C0D13" w:rsidRPr="001B15C9">
        <w:rPr>
          <w:sz w:val="26"/>
          <w:szCs w:val="26"/>
          <w:lang w:val="es-CO" w:eastAsia="es-CO"/>
        </w:rPr>
        <w:t xml:space="preserve"> </w:t>
      </w:r>
      <w:r w:rsidRPr="001B15C9">
        <w:rPr>
          <w:sz w:val="26"/>
          <w:szCs w:val="26"/>
          <w:lang w:val="es-CO" w:eastAsia="es-CO"/>
        </w:rPr>
        <w:t>análisis</w:t>
      </w:r>
      <w:r w:rsidR="00F366F7" w:rsidRPr="001B15C9">
        <w:rPr>
          <w:sz w:val="26"/>
          <w:szCs w:val="26"/>
          <w:lang w:val="es-CO" w:eastAsia="es-CO"/>
        </w:rPr>
        <w:t xml:space="preserve"> realizado por la Sección se </w:t>
      </w:r>
      <w:r w:rsidRPr="001B15C9">
        <w:rPr>
          <w:sz w:val="26"/>
          <w:szCs w:val="26"/>
          <w:lang w:val="es-CO" w:eastAsia="es-CO"/>
        </w:rPr>
        <w:t xml:space="preserve">concluyó que era necesario que el </w:t>
      </w:r>
      <w:r w:rsidR="00F366F7" w:rsidRPr="001B15C9">
        <w:rPr>
          <w:sz w:val="26"/>
          <w:szCs w:val="26"/>
          <w:lang w:val="es-CO" w:eastAsia="es-CO"/>
        </w:rPr>
        <w:t>m</w:t>
      </w:r>
      <w:r w:rsidRPr="001B15C9">
        <w:rPr>
          <w:sz w:val="26"/>
          <w:szCs w:val="26"/>
          <w:lang w:val="es-CO" w:eastAsia="es-CO"/>
        </w:rPr>
        <w:t xml:space="preserve">inistro </w:t>
      </w:r>
      <w:r w:rsidR="005C0D13" w:rsidRPr="001B15C9">
        <w:rPr>
          <w:sz w:val="26"/>
          <w:szCs w:val="26"/>
          <w:lang w:val="es-CO" w:eastAsia="es-CO"/>
        </w:rPr>
        <w:t>resp</w:t>
      </w:r>
      <w:r w:rsidR="00516CF5" w:rsidRPr="001B15C9">
        <w:rPr>
          <w:sz w:val="26"/>
          <w:szCs w:val="26"/>
          <w:lang w:val="es-CO" w:eastAsia="es-CO"/>
        </w:rPr>
        <w:t>ondiera</w:t>
      </w:r>
      <w:r w:rsidR="001D6B20" w:rsidRPr="001B15C9">
        <w:rPr>
          <w:sz w:val="26"/>
          <w:szCs w:val="26"/>
          <w:lang w:val="es-CO" w:eastAsia="es-CO"/>
        </w:rPr>
        <w:t xml:space="preserve"> las</w:t>
      </w:r>
      <w:r w:rsidR="005C0D13" w:rsidRPr="001B15C9">
        <w:rPr>
          <w:sz w:val="26"/>
          <w:szCs w:val="26"/>
          <w:lang w:val="es-CO" w:eastAsia="es-CO"/>
        </w:rPr>
        <w:t xml:space="preserve"> preguntas formul</w:t>
      </w:r>
      <w:r w:rsidR="001D6B20" w:rsidRPr="001B15C9">
        <w:rPr>
          <w:sz w:val="26"/>
          <w:szCs w:val="26"/>
          <w:lang w:val="es-CO" w:eastAsia="es-CO"/>
        </w:rPr>
        <w:t>adas</w:t>
      </w:r>
      <w:r w:rsidR="005C0D13" w:rsidRPr="001B15C9">
        <w:rPr>
          <w:sz w:val="26"/>
          <w:szCs w:val="26"/>
          <w:lang w:val="es-CO" w:eastAsia="es-CO"/>
        </w:rPr>
        <w:t xml:space="preserve"> en el Auto SAR AT-082-2022 del 21</w:t>
      </w:r>
      <w:r w:rsidR="00981922" w:rsidRPr="001B15C9">
        <w:rPr>
          <w:sz w:val="26"/>
          <w:szCs w:val="26"/>
          <w:lang w:val="es-CO" w:eastAsia="es-CO"/>
        </w:rPr>
        <w:t xml:space="preserve"> </w:t>
      </w:r>
      <w:r w:rsidR="005C0D13" w:rsidRPr="001B15C9">
        <w:rPr>
          <w:sz w:val="26"/>
          <w:szCs w:val="26"/>
          <w:lang w:val="es-CO" w:eastAsia="es-CO"/>
        </w:rPr>
        <w:t>de abril</w:t>
      </w:r>
      <w:r w:rsidR="00516CF5" w:rsidRPr="001B15C9">
        <w:rPr>
          <w:sz w:val="26"/>
          <w:szCs w:val="26"/>
          <w:lang w:val="es-CO" w:eastAsia="es-CO"/>
        </w:rPr>
        <w:t xml:space="preserve"> y </w:t>
      </w:r>
      <w:r w:rsidRPr="001B15C9">
        <w:rPr>
          <w:sz w:val="26"/>
          <w:szCs w:val="26"/>
          <w:lang w:val="es-CO" w:eastAsia="es-CO"/>
        </w:rPr>
        <w:t xml:space="preserve">precisara los resultados concretos de las medidas adoptadas </w:t>
      </w:r>
      <w:r w:rsidRPr="001B15C9">
        <w:rPr>
          <w:iCs/>
          <w:color w:val="000000" w:themeColor="text1"/>
          <w:sz w:val="26"/>
          <w:szCs w:val="26"/>
          <w:lang w:val="es-CO"/>
        </w:rPr>
        <w:t>con relación al desmantelamiento de las organizaciones criminales y el sometimiento a la justicia de los responsables de los delitos que se imputan</w:t>
      </w:r>
      <w:r w:rsidR="005C0D13" w:rsidRPr="001B15C9">
        <w:rPr>
          <w:iCs/>
          <w:color w:val="000000" w:themeColor="text1"/>
          <w:sz w:val="26"/>
          <w:szCs w:val="26"/>
          <w:lang w:val="es-CO"/>
        </w:rPr>
        <w:t>:</w:t>
      </w:r>
    </w:p>
    <w:p w14:paraId="7207EBCF" w14:textId="77777777" w:rsidR="007D6F36" w:rsidRPr="001B15C9" w:rsidRDefault="007D6F36" w:rsidP="00430115">
      <w:pPr>
        <w:pStyle w:val="Prrafodelista"/>
        <w:ind w:left="0" w:right="850"/>
        <w:rPr>
          <w:lang w:val="es-CO"/>
        </w:rPr>
      </w:pPr>
    </w:p>
    <w:p w14:paraId="34642512" w14:textId="435AB594" w:rsidR="007D6F36" w:rsidRPr="001B15C9" w:rsidRDefault="007D6F36" w:rsidP="00430115">
      <w:pPr>
        <w:ind w:left="709" w:right="850"/>
        <w:jc w:val="both"/>
        <w:rPr>
          <w:rFonts w:ascii="Palatino Linotype" w:hAnsi="Palatino Linotype"/>
          <w:color w:val="000000" w:themeColor="text1"/>
        </w:rPr>
      </w:pPr>
      <w:r w:rsidRPr="001B15C9">
        <w:rPr>
          <w:rFonts w:ascii="Palatino Linotype" w:hAnsi="Palatino Linotype"/>
          <w:b/>
          <w:color w:val="000000" w:themeColor="text1"/>
        </w:rPr>
        <w:t>PRIMERO:</w:t>
      </w:r>
      <w:r w:rsidRPr="001B15C9">
        <w:rPr>
          <w:rFonts w:ascii="Palatino Linotype" w:hAnsi="Palatino Linotype"/>
          <w:bCs/>
          <w:color w:val="000000" w:themeColor="text1"/>
        </w:rPr>
        <w:t xml:space="preserve"> </w:t>
      </w:r>
      <w:r w:rsidRPr="001B15C9">
        <w:rPr>
          <w:rFonts w:ascii="Palatino Linotype" w:hAnsi="Palatino Linotype"/>
          <w:b/>
          <w:color w:val="000000" w:themeColor="text1"/>
        </w:rPr>
        <w:t xml:space="preserve">REQUERIR </w:t>
      </w:r>
      <w:r w:rsidRPr="001B15C9">
        <w:rPr>
          <w:rFonts w:ascii="Palatino Linotype" w:hAnsi="Palatino Linotype"/>
          <w:bCs/>
          <w:color w:val="000000" w:themeColor="text1"/>
        </w:rPr>
        <w:t xml:space="preserve">al ministro de Justicia y del Derecho, doctor Wilson Ruíz Orejuela o quien haga sus veces, para que en el término de diez (10) días hábiles remita a la Sección </w:t>
      </w:r>
      <w:r w:rsidRPr="001B15C9">
        <w:rPr>
          <w:rFonts w:ascii="Palatino Linotype" w:hAnsi="Palatino Linotype"/>
          <w:color w:val="000000" w:themeColor="text1"/>
        </w:rPr>
        <w:t xml:space="preserve">informe escrito </w:t>
      </w:r>
      <w:r w:rsidRPr="001B15C9">
        <w:rPr>
          <w:rFonts w:ascii="Palatino Linotype" w:hAnsi="Palatino Linotype"/>
          <w:lang w:eastAsia="es-CO"/>
        </w:rPr>
        <w:t xml:space="preserve">sobre aspectos puntuales de las órdenes impartidas en el Auto SAR AT-0163-2020, conforme a </w:t>
      </w:r>
      <w:r w:rsidRPr="001B15C9">
        <w:rPr>
          <w:rFonts w:ascii="Palatino Linotype" w:hAnsi="Palatino Linotype"/>
          <w:color w:val="000000" w:themeColor="text1"/>
        </w:rPr>
        <w:t>los puntos relacionados en los párrafos 11 y 12 de este auto.</w:t>
      </w:r>
    </w:p>
    <w:p w14:paraId="09F4CE74" w14:textId="77777777" w:rsidR="00677664" w:rsidRPr="001B15C9" w:rsidRDefault="00677664" w:rsidP="00430115">
      <w:pPr>
        <w:ind w:left="709" w:right="850"/>
        <w:jc w:val="both"/>
        <w:rPr>
          <w:rFonts w:ascii="Palatino Linotype" w:hAnsi="Palatino Linotype"/>
          <w:color w:val="000000" w:themeColor="text1"/>
        </w:rPr>
      </w:pPr>
    </w:p>
    <w:p w14:paraId="2B8A6EC7" w14:textId="68ADBE01" w:rsidR="00D24394" w:rsidRPr="001B15C9" w:rsidRDefault="005C0D13" w:rsidP="00430115">
      <w:pPr>
        <w:pStyle w:val="Prrafodelista"/>
        <w:numPr>
          <w:ilvl w:val="0"/>
          <w:numId w:val="30"/>
        </w:numPr>
        <w:ind w:left="0" w:right="-567" w:firstLine="0"/>
        <w:jc w:val="both"/>
        <w:rPr>
          <w:sz w:val="26"/>
          <w:szCs w:val="26"/>
          <w:lang w:val="es-CO" w:eastAsia="es-CO"/>
        </w:rPr>
      </w:pPr>
      <w:r w:rsidRPr="001B15C9">
        <w:rPr>
          <w:rFonts w:cs="Arial"/>
          <w:sz w:val="26"/>
          <w:szCs w:val="26"/>
          <w:lang w:val="es-CO"/>
        </w:rPr>
        <w:t xml:space="preserve">El cuestionario formulado </w:t>
      </w:r>
      <w:r w:rsidR="005F70ED" w:rsidRPr="001B15C9">
        <w:rPr>
          <w:rFonts w:cs="Arial"/>
          <w:sz w:val="26"/>
          <w:szCs w:val="26"/>
          <w:lang w:val="es-CO"/>
        </w:rPr>
        <w:t xml:space="preserve">en los numerales 11 y 12 del </w:t>
      </w:r>
      <w:r w:rsidRPr="001B15C9">
        <w:rPr>
          <w:rFonts w:cs="Arial"/>
          <w:sz w:val="26"/>
          <w:szCs w:val="26"/>
          <w:lang w:val="es-CO"/>
        </w:rPr>
        <w:t xml:space="preserve">Auto </w:t>
      </w:r>
      <w:r w:rsidRPr="001B15C9">
        <w:rPr>
          <w:sz w:val="26"/>
          <w:szCs w:val="26"/>
          <w:lang w:val="es-CO" w:eastAsia="es-CO"/>
        </w:rPr>
        <w:t>SAR AT-082-2022 fue el siguiente:</w:t>
      </w:r>
    </w:p>
    <w:p w14:paraId="076F2B1D" w14:textId="77777777" w:rsidR="001D6B20" w:rsidRPr="001B15C9" w:rsidRDefault="001D6B20" w:rsidP="00430115">
      <w:pPr>
        <w:pStyle w:val="Prrafodelista"/>
        <w:ind w:left="644" w:right="141"/>
        <w:rPr>
          <w:rFonts w:cs="Arial"/>
          <w:lang w:val="es-CO"/>
        </w:rPr>
      </w:pPr>
    </w:p>
    <w:p w14:paraId="0A74EE4C" w14:textId="77777777" w:rsidR="005C0D13" w:rsidRPr="001B15C9" w:rsidRDefault="005C0D13" w:rsidP="00430115">
      <w:pPr>
        <w:pStyle w:val="Prrafodelista"/>
        <w:ind w:left="644" w:right="141"/>
        <w:jc w:val="both"/>
        <w:rPr>
          <w:iCs/>
          <w:color w:val="000000" w:themeColor="text1"/>
          <w:lang w:val="es-CO"/>
        </w:rPr>
      </w:pPr>
      <w:r w:rsidRPr="001B15C9">
        <w:rPr>
          <w:b/>
          <w:iCs/>
          <w:color w:val="000000" w:themeColor="text1"/>
          <w:lang w:val="es-CO"/>
        </w:rPr>
        <w:t>11.1.</w:t>
      </w:r>
      <w:r w:rsidRPr="001B15C9">
        <w:rPr>
          <w:iCs/>
          <w:color w:val="000000" w:themeColor="text1"/>
          <w:lang w:val="es-CO"/>
        </w:rPr>
        <w:t xml:space="preserve"> ¿Qué medidas específicas de fortalecimiento de la investigación y la judicialización de los grupos y las organizaciones criminales se han tomado y cuáles son los resultados a la fecha? </w:t>
      </w:r>
    </w:p>
    <w:p w14:paraId="42E69C12" w14:textId="3A1747B3" w:rsidR="005C0D13" w:rsidRPr="001B15C9" w:rsidRDefault="005C0D13" w:rsidP="00430115">
      <w:pPr>
        <w:pStyle w:val="Prrafodelista"/>
        <w:ind w:left="644" w:right="141"/>
        <w:jc w:val="both"/>
        <w:rPr>
          <w:iCs/>
          <w:color w:val="000000" w:themeColor="text1"/>
          <w:lang w:val="es-CO"/>
        </w:rPr>
      </w:pPr>
      <w:r w:rsidRPr="001B15C9">
        <w:rPr>
          <w:b/>
          <w:iCs/>
          <w:color w:val="000000" w:themeColor="text1"/>
          <w:lang w:val="es-CO"/>
        </w:rPr>
        <w:t>11.2.</w:t>
      </w:r>
      <w:r w:rsidRPr="001B15C9">
        <w:rPr>
          <w:iCs/>
          <w:color w:val="000000" w:themeColor="text1"/>
          <w:lang w:val="es-CO"/>
        </w:rPr>
        <w:t xml:space="preserve"> ¿Cuánto tiempo lleva operando el Comité Interinstitucional de Sometimiento Individual a la Legalidad y cuáles son sus logros?</w:t>
      </w:r>
    </w:p>
    <w:p w14:paraId="537587BC" w14:textId="77777777" w:rsidR="005C0D13" w:rsidRPr="001B15C9" w:rsidRDefault="005C0D13" w:rsidP="00430115">
      <w:pPr>
        <w:pStyle w:val="Prrafodelista"/>
        <w:ind w:left="644" w:right="141"/>
        <w:jc w:val="both"/>
        <w:rPr>
          <w:color w:val="000000" w:themeColor="text1"/>
          <w:lang w:val="es-CO"/>
        </w:rPr>
      </w:pPr>
      <w:r w:rsidRPr="001B15C9">
        <w:rPr>
          <w:b/>
          <w:iCs/>
          <w:color w:val="000000" w:themeColor="text1"/>
          <w:lang w:val="es-CO"/>
        </w:rPr>
        <w:t>11.3.</w:t>
      </w:r>
      <w:r w:rsidRPr="001B15C9">
        <w:rPr>
          <w:iCs/>
          <w:color w:val="000000" w:themeColor="text1"/>
          <w:lang w:val="es-CO"/>
        </w:rPr>
        <w:t xml:space="preserve"> ¿</w:t>
      </w:r>
      <w:r w:rsidRPr="001B15C9">
        <w:rPr>
          <w:color w:val="000000" w:themeColor="text1"/>
          <w:lang w:val="es-CO"/>
        </w:rPr>
        <w:t xml:space="preserve">Cuántos despachos judiciales dirigidos al procesamiento criminal y la judicialización de miembros de organizaciones criminales que atentan contra los defensores de derechos humanos, líderes sociales y personas en proceso de reincorporación se han creado y cómo se definió la proporcionalidad entre jueces dispuestos e investigaciones a cargo? </w:t>
      </w:r>
    </w:p>
    <w:p w14:paraId="6B6F4B47" w14:textId="4C0AC006" w:rsidR="005C0D13" w:rsidRPr="001B15C9" w:rsidRDefault="005C0D13" w:rsidP="00430115">
      <w:pPr>
        <w:pStyle w:val="Prrafodelista"/>
        <w:ind w:left="644" w:right="141"/>
        <w:jc w:val="both"/>
        <w:rPr>
          <w:color w:val="000000" w:themeColor="text1"/>
          <w:lang w:val="es-CO"/>
        </w:rPr>
      </w:pPr>
      <w:r w:rsidRPr="001B15C9">
        <w:rPr>
          <w:b/>
          <w:color w:val="000000" w:themeColor="text1"/>
          <w:lang w:val="es-CO"/>
        </w:rPr>
        <w:t>11.3.1.</w:t>
      </w:r>
      <w:r w:rsidRPr="001B15C9">
        <w:rPr>
          <w:color w:val="000000" w:themeColor="text1"/>
          <w:lang w:val="es-CO"/>
        </w:rPr>
        <w:t xml:space="preserve"> ¿Qué recursos han sido destinados para dichos juzgados y qué medidas se han tomado para garantizar su sostenibilidad y efectividad de la gestión judicial? </w:t>
      </w:r>
    </w:p>
    <w:p w14:paraId="27A7D596" w14:textId="6C5F1FD3" w:rsidR="005C0D13" w:rsidRPr="001B15C9" w:rsidRDefault="005C0D13" w:rsidP="00430115">
      <w:pPr>
        <w:pStyle w:val="Prrafodelista"/>
        <w:ind w:left="644" w:right="141"/>
        <w:jc w:val="both"/>
        <w:rPr>
          <w:iCs/>
          <w:color w:val="000000" w:themeColor="text1"/>
          <w:lang w:val="es-CO"/>
        </w:rPr>
      </w:pPr>
      <w:r w:rsidRPr="001B15C9">
        <w:rPr>
          <w:b/>
          <w:iCs/>
          <w:color w:val="000000" w:themeColor="text1"/>
          <w:lang w:val="es-CO"/>
        </w:rPr>
        <w:t>11.4.</w:t>
      </w:r>
      <w:r w:rsidRPr="001B15C9">
        <w:rPr>
          <w:iCs/>
          <w:color w:val="000000" w:themeColor="text1"/>
          <w:lang w:val="es-CO"/>
        </w:rPr>
        <w:t xml:space="preserve"> ¿En qué estado se encuentra la propuesta de creación de los juzgados penales de circuito especializado de Popayán, Medellín, Cúcuta, Bogotá y Barranquilla</w:t>
      </w:r>
      <w:r w:rsidR="00516CF5" w:rsidRPr="001B15C9">
        <w:rPr>
          <w:iCs/>
          <w:color w:val="000000" w:themeColor="text1"/>
          <w:lang w:val="es-CO"/>
        </w:rPr>
        <w:t>,</w:t>
      </w:r>
      <w:r w:rsidRPr="001B15C9">
        <w:rPr>
          <w:iCs/>
          <w:color w:val="000000" w:themeColor="text1"/>
          <w:lang w:val="es-CO"/>
        </w:rPr>
        <w:t xml:space="preserve"> y frente a las nuevas necesidades?</w:t>
      </w:r>
    </w:p>
    <w:p w14:paraId="6CB99975" w14:textId="77777777" w:rsidR="005C0D13" w:rsidRPr="001B15C9" w:rsidRDefault="005C0D13" w:rsidP="00430115">
      <w:pPr>
        <w:pStyle w:val="Prrafodelista"/>
        <w:ind w:left="644" w:right="141"/>
        <w:jc w:val="both"/>
        <w:rPr>
          <w:iCs/>
          <w:color w:val="000000" w:themeColor="text1"/>
          <w:lang w:val="es-CO"/>
        </w:rPr>
      </w:pPr>
      <w:r w:rsidRPr="001B15C9">
        <w:rPr>
          <w:b/>
          <w:iCs/>
          <w:color w:val="000000" w:themeColor="text1"/>
          <w:lang w:val="es-CO"/>
        </w:rPr>
        <w:t>11.5</w:t>
      </w:r>
      <w:r w:rsidRPr="001B15C9">
        <w:rPr>
          <w:iCs/>
          <w:color w:val="000000" w:themeColor="text1"/>
          <w:lang w:val="es-CO"/>
        </w:rPr>
        <w:t xml:space="preserve">. ¿Qué resultados registra la gestión del Ministerio y otras entidades del Estado para la creación de los tres juzgados especializados en las regiones Norte, Centro y Sur del país? Si ya fueron creados, ¿qué datos reportan a la fecha? </w:t>
      </w:r>
    </w:p>
    <w:p w14:paraId="2740FFA9" w14:textId="77777777" w:rsidR="005C0D13" w:rsidRPr="001B15C9" w:rsidRDefault="005C0D13" w:rsidP="00430115">
      <w:pPr>
        <w:pStyle w:val="Prrafodelista"/>
        <w:ind w:left="644" w:right="141"/>
        <w:jc w:val="both"/>
        <w:rPr>
          <w:iCs/>
          <w:color w:val="000000" w:themeColor="text1"/>
          <w:lang w:val="es-CO"/>
        </w:rPr>
      </w:pPr>
      <w:r w:rsidRPr="001B15C9">
        <w:rPr>
          <w:b/>
          <w:iCs/>
          <w:color w:val="000000" w:themeColor="text1"/>
          <w:lang w:val="es-CO"/>
        </w:rPr>
        <w:t>11.6.</w:t>
      </w:r>
      <w:r w:rsidRPr="001B15C9">
        <w:rPr>
          <w:iCs/>
          <w:color w:val="000000" w:themeColor="text1"/>
          <w:lang w:val="es-CO"/>
        </w:rPr>
        <w:t xml:space="preserve"> ¿Qué avances registra la gestión del Ministerio para atender la demanda de condenas efectivas y el despliegue del cuerpo de jueces? Y ¿Cómo se refleja esta iniciativa en cifras concretas de los despachos judiciales?</w:t>
      </w:r>
    </w:p>
    <w:p w14:paraId="039CCE70" w14:textId="77777777" w:rsidR="005C0D13" w:rsidRPr="001B15C9" w:rsidRDefault="005C0D13" w:rsidP="00430115">
      <w:pPr>
        <w:pStyle w:val="Prrafodelista"/>
        <w:ind w:left="644" w:right="141"/>
        <w:jc w:val="both"/>
        <w:rPr>
          <w:iCs/>
          <w:color w:val="000000" w:themeColor="text1"/>
          <w:lang w:val="es-CO"/>
        </w:rPr>
      </w:pPr>
      <w:r w:rsidRPr="001B15C9">
        <w:rPr>
          <w:b/>
          <w:iCs/>
          <w:color w:val="000000" w:themeColor="text1"/>
          <w:lang w:val="es-CO"/>
        </w:rPr>
        <w:t>11.7</w:t>
      </w:r>
      <w:r w:rsidRPr="001B15C9">
        <w:rPr>
          <w:iCs/>
          <w:color w:val="000000" w:themeColor="text1"/>
          <w:lang w:val="es-CO"/>
        </w:rPr>
        <w:t xml:space="preserve">. ¿En qué consiste la </w:t>
      </w:r>
      <w:r w:rsidRPr="001B15C9">
        <w:rPr>
          <w:color w:val="000000" w:themeColor="text1"/>
          <w:lang w:val="es-CO"/>
        </w:rPr>
        <w:t>estrategia para el fortalecimiento de las capacidades de investigación y judicialización criminal</w:t>
      </w:r>
      <w:r w:rsidRPr="001B15C9">
        <w:rPr>
          <w:iCs/>
          <w:color w:val="000000" w:themeColor="text1"/>
          <w:lang w:val="es-CO"/>
        </w:rPr>
        <w:t xml:space="preserve"> que debió construir la Dirección de Política Criminal Penitenciaria, cuál su nivel de implementación y resultados? </w:t>
      </w:r>
    </w:p>
    <w:p w14:paraId="31A86293" w14:textId="77777777" w:rsidR="005C0D13" w:rsidRPr="001B15C9" w:rsidRDefault="005C0D13" w:rsidP="00430115">
      <w:pPr>
        <w:pStyle w:val="Prrafodelista"/>
        <w:ind w:left="644" w:right="141"/>
        <w:jc w:val="both"/>
        <w:rPr>
          <w:iCs/>
          <w:color w:val="000000" w:themeColor="text1"/>
          <w:lang w:val="es-CO"/>
        </w:rPr>
      </w:pPr>
      <w:r w:rsidRPr="001B15C9">
        <w:rPr>
          <w:b/>
          <w:iCs/>
          <w:color w:val="000000" w:themeColor="text1"/>
          <w:lang w:val="es-CO"/>
        </w:rPr>
        <w:t>11.8</w:t>
      </w:r>
      <w:r w:rsidRPr="001B15C9">
        <w:rPr>
          <w:iCs/>
          <w:color w:val="000000" w:themeColor="text1"/>
          <w:lang w:val="es-CO"/>
        </w:rPr>
        <w:t>. ¿Cuáles de los lineamientos estratégicos de intervención en los territorios se están aplicando, dónde y con qué resultados?</w:t>
      </w:r>
    </w:p>
    <w:p w14:paraId="23DA6A9C" w14:textId="6CB0CEEF" w:rsidR="005C0D13" w:rsidRPr="001B15C9" w:rsidRDefault="005C0D13" w:rsidP="00430115">
      <w:pPr>
        <w:pStyle w:val="Prrafodelista"/>
        <w:ind w:left="644" w:right="141"/>
        <w:jc w:val="both"/>
        <w:rPr>
          <w:color w:val="000000" w:themeColor="text1"/>
          <w:lang w:val="es-CO"/>
        </w:rPr>
      </w:pPr>
      <w:r w:rsidRPr="001B15C9">
        <w:rPr>
          <w:b/>
          <w:iCs/>
          <w:color w:val="000000" w:themeColor="text1"/>
          <w:lang w:val="es-CO"/>
        </w:rPr>
        <w:t xml:space="preserve">11.9. </w:t>
      </w:r>
      <w:r w:rsidRPr="001B15C9">
        <w:rPr>
          <w:color w:val="000000" w:themeColor="text1"/>
          <w:lang w:val="es-CO"/>
        </w:rPr>
        <w:t>Resultados detallados de las acciones realizadas para ampliar el número de investigadores de la Fiscalía</w:t>
      </w:r>
      <w:r w:rsidR="00677664" w:rsidRPr="001B15C9">
        <w:rPr>
          <w:color w:val="000000" w:themeColor="text1"/>
          <w:lang w:val="es-CO"/>
        </w:rPr>
        <w:t xml:space="preserve"> </w:t>
      </w:r>
      <w:r w:rsidRPr="001B15C9">
        <w:rPr>
          <w:color w:val="000000" w:themeColor="text1"/>
          <w:lang w:val="es-CO"/>
        </w:rPr>
        <w:t>General de la Nación, así como defensores públicos, jueces de la República, investigadores de la Policía Nacional y científicos forenses para desplegarlos en los territorios más afectados por la violencia contra los exintegrantes de las FARC-EP en proceso de reincorporación.</w:t>
      </w:r>
    </w:p>
    <w:p w14:paraId="518E42D3" w14:textId="242FD40C" w:rsidR="005C0D13" w:rsidRPr="001B15C9" w:rsidRDefault="005C0D13" w:rsidP="00430115">
      <w:pPr>
        <w:pStyle w:val="Prrafodelista"/>
        <w:ind w:left="709"/>
        <w:jc w:val="both"/>
        <w:rPr>
          <w:color w:val="000000" w:themeColor="text1"/>
          <w:lang w:val="es-CO"/>
        </w:rPr>
      </w:pPr>
      <w:r w:rsidRPr="001B15C9">
        <w:rPr>
          <w:b/>
          <w:bCs/>
          <w:color w:val="000000" w:themeColor="text1"/>
          <w:lang w:val="es-CO"/>
        </w:rPr>
        <w:t>1</w:t>
      </w:r>
      <w:r w:rsidR="008B4697" w:rsidRPr="001B15C9">
        <w:rPr>
          <w:b/>
          <w:bCs/>
          <w:color w:val="000000" w:themeColor="text1"/>
          <w:lang w:val="es-CO"/>
        </w:rPr>
        <w:t>2</w:t>
      </w:r>
      <w:r w:rsidRPr="001B15C9">
        <w:rPr>
          <w:color w:val="000000" w:themeColor="text1"/>
          <w:lang w:val="es-CO"/>
        </w:rPr>
        <w:t xml:space="preserve">. En atención al diagnóstico, los insumos y la evidencia estadística que según el informe aporta la obra </w:t>
      </w:r>
      <w:r w:rsidRPr="001B15C9">
        <w:rPr>
          <w:i/>
          <w:color w:val="000000" w:themeColor="text1"/>
          <w:lang w:val="es-CO"/>
        </w:rPr>
        <w:t>Crimen organizado en Colombia</w:t>
      </w:r>
      <w:r w:rsidRPr="001B15C9">
        <w:rPr>
          <w:color w:val="000000" w:themeColor="text1"/>
          <w:lang w:val="es-CO"/>
        </w:rPr>
        <w:t>, publicada por el Ministerio, la SAR solicita su envío, así como los demás documentos que la complementen.</w:t>
      </w:r>
    </w:p>
    <w:p w14:paraId="41E38E70" w14:textId="51DC2E8F" w:rsidR="005C0D13" w:rsidRPr="001B15C9" w:rsidRDefault="005C0D13" w:rsidP="00430115">
      <w:pPr>
        <w:rPr>
          <w:rFonts w:ascii="Palatino Linotype" w:hAnsi="Palatino Linotype" w:cs="Arial"/>
          <w:sz w:val="26"/>
          <w:szCs w:val="26"/>
        </w:rPr>
      </w:pPr>
    </w:p>
    <w:p w14:paraId="029FE176" w14:textId="35FA5AC8" w:rsidR="00CF0EEC" w:rsidRPr="001B15C9" w:rsidRDefault="00CF0EEC" w:rsidP="00430115">
      <w:pPr>
        <w:pStyle w:val="Prrafodelista"/>
        <w:numPr>
          <w:ilvl w:val="0"/>
          <w:numId w:val="30"/>
        </w:numPr>
        <w:ind w:left="0" w:right="-510" w:firstLine="0"/>
        <w:jc w:val="both"/>
        <w:rPr>
          <w:sz w:val="26"/>
          <w:szCs w:val="26"/>
          <w:lang w:val="es-CO"/>
        </w:rPr>
      </w:pPr>
      <w:r w:rsidRPr="001B15C9">
        <w:rPr>
          <w:sz w:val="26"/>
          <w:szCs w:val="26"/>
          <w:lang w:val="es-CO"/>
        </w:rPr>
        <w:t>E</w:t>
      </w:r>
      <w:r w:rsidR="00A76519" w:rsidRPr="001B15C9">
        <w:rPr>
          <w:sz w:val="26"/>
          <w:szCs w:val="26"/>
          <w:lang w:val="es-CO"/>
        </w:rPr>
        <w:t xml:space="preserve">l Ministerio de Justicia y </w:t>
      </w:r>
      <w:r w:rsidR="00516CF5" w:rsidRPr="001B15C9">
        <w:rPr>
          <w:sz w:val="26"/>
          <w:szCs w:val="26"/>
          <w:lang w:val="es-CO"/>
        </w:rPr>
        <w:t xml:space="preserve">del </w:t>
      </w:r>
      <w:r w:rsidR="00A76519" w:rsidRPr="001B15C9">
        <w:rPr>
          <w:sz w:val="26"/>
          <w:szCs w:val="26"/>
          <w:lang w:val="es-CO"/>
        </w:rPr>
        <w:t>Derecho</w:t>
      </w:r>
      <w:r w:rsidR="00516CF5" w:rsidRPr="001B15C9">
        <w:rPr>
          <w:sz w:val="26"/>
          <w:szCs w:val="26"/>
          <w:lang w:val="es-CO"/>
        </w:rPr>
        <w:t>,</w:t>
      </w:r>
      <w:r w:rsidR="00786536" w:rsidRPr="001B15C9">
        <w:rPr>
          <w:sz w:val="26"/>
          <w:szCs w:val="26"/>
          <w:lang w:val="es-CO"/>
        </w:rPr>
        <w:t xml:space="preserve"> a</w:t>
      </w:r>
      <w:r w:rsidR="00044E8C" w:rsidRPr="001B15C9">
        <w:rPr>
          <w:sz w:val="26"/>
          <w:szCs w:val="26"/>
          <w:lang w:val="es-CO"/>
        </w:rPr>
        <w:t xml:space="preserve"> 21</w:t>
      </w:r>
      <w:r w:rsidR="00786536" w:rsidRPr="001B15C9">
        <w:rPr>
          <w:sz w:val="26"/>
          <w:szCs w:val="26"/>
          <w:lang w:val="es-CO"/>
        </w:rPr>
        <w:t xml:space="preserve"> </w:t>
      </w:r>
      <w:r w:rsidR="00044E8C" w:rsidRPr="001B15C9">
        <w:rPr>
          <w:sz w:val="26"/>
          <w:szCs w:val="26"/>
          <w:lang w:val="es-CO"/>
        </w:rPr>
        <w:t xml:space="preserve">de </w:t>
      </w:r>
      <w:r w:rsidR="00786536" w:rsidRPr="001B15C9">
        <w:rPr>
          <w:sz w:val="26"/>
          <w:szCs w:val="26"/>
          <w:lang w:val="es-CO"/>
        </w:rPr>
        <w:t>junio de 2022,</w:t>
      </w:r>
      <w:r w:rsidR="00A76519" w:rsidRPr="001B15C9">
        <w:rPr>
          <w:sz w:val="26"/>
          <w:szCs w:val="26"/>
          <w:lang w:val="es-CO"/>
        </w:rPr>
        <w:t xml:space="preserve"> </w:t>
      </w:r>
      <w:r w:rsidR="00ED1605" w:rsidRPr="001B15C9">
        <w:rPr>
          <w:rFonts w:cs="Calibri"/>
          <w:sz w:val="26"/>
          <w:szCs w:val="26"/>
          <w:bdr w:val="none" w:sz="0" w:space="0" w:color="auto" w:frame="1"/>
          <w:lang w:val="es-CO"/>
        </w:rPr>
        <w:t>sin que existiera ningún tipo de justificación a su incumplimiento,</w:t>
      </w:r>
      <w:r w:rsidR="00ED1605" w:rsidRPr="001B15C9">
        <w:rPr>
          <w:sz w:val="26"/>
          <w:szCs w:val="26"/>
          <w:lang w:val="es-CO"/>
        </w:rPr>
        <w:t xml:space="preserve"> </w:t>
      </w:r>
      <w:r w:rsidR="00A76519" w:rsidRPr="001B15C9">
        <w:rPr>
          <w:sz w:val="26"/>
          <w:szCs w:val="26"/>
          <w:lang w:val="es-CO"/>
        </w:rPr>
        <w:t>no había remitido informe de respuesta a</w:t>
      </w:r>
      <w:r w:rsidR="00786536" w:rsidRPr="001B15C9">
        <w:rPr>
          <w:sz w:val="26"/>
          <w:szCs w:val="26"/>
          <w:lang w:val="es-CO"/>
        </w:rPr>
        <w:t xml:space="preserve"> lo</w:t>
      </w:r>
      <w:r w:rsidR="00786536" w:rsidRPr="001B15C9">
        <w:rPr>
          <w:rFonts w:cs="Calibri"/>
          <w:sz w:val="26"/>
          <w:szCs w:val="26"/>
          <w:bdr w:val="none" w:sz="0" w:space="0" w:color="auto" w:frame="1"/>
          <w:lang w:val="es-CO"/>
        </w:rPr>
        <w:t xml:space="preserve"> dispuesto en el Auto AT-082-2022</w:t>
      </w:r>
      <w:r w:rsidR="00ED1605" w:rsidRPr="001B15C9">
        <w:rPr>
          <w:rFonts w:cs="Calibri"/>
          <w:sz w:val="26"/>
          <w:szCs w:val="26"/>
          <w:bdr w:val="none" w:sz="0" w:space="0" w:color="auto" w:frame="1"/>
          <w:lang w:val="es-CO"/>
        </w:rPr>
        <w:t xml:space="preserve">, </w:t>
      </w:r>
      <w:r w:rsidR="00786536" w:rsidRPr="001B15C9">
        <w:rPr>
          <w:sz w:val="26"/>
          <w:szCs w:val="26"/>
          <w:lang w:val="es-CO"/>
        </w:rPr>
        <w:t xml:space="preserve">según lo verificó la </w:t>
      </w:r>
      <w:r w:rsidR="00320022" w:rsidRPr="001B15C9">
        <w:rPr>
          <w:sz w:val="26"/>
          <w:szCs w:val="26"/>
          <w:lang w:val="es-CO"/>
        </w:rPr>
        <w:t>secretaría</w:t>
      </w:r>
      <w:r w:rsidR="00786536" w:rsidRPr="001B15C9">
        <w:rPr>
          <w:sz w:val="26"/>
          <w:szCs w:val="26"/>
          <w:lang w:val="es-CO"/>
        </w:rPr>
        <w:t xml:space="preserve"> </w:t>
      </w:r>
      <w:r w:rsidR="00320022" w:rsidRPr="001B15C9">
        <w:rPr>
          <w:sz w:val="26"/>
          <w:szCs w:val="26"/>
          <w:lang w:val="es-CO"/>
        </w:rPr>
        <w:t>judicial</w:t>
      </w:r>
      <w:r w:rsidR="00786536" w:rsidRPr="001B15C9">
        <w:rPr>
          <w:sz w:val="26"/>
          <w:szCs w:val="26"/>
          <w:lang w:val="es-CO"/>
        </w:rPr>
        <w:t xml:space="preserve"> de la Sección</w:t>
      </w:r>
      <w:r w:rsidR="00ED1605" w:rsidRPr="001B15C9">
        <w:rPr>
          <w:sz w:val="26"/>
          <w:szCs w:val="26"/>
          <w:lang w:val="es-CO"/>
        </w:rPr>
        <w:t>. De acuerdo con esta misma dependencia</w:t>
      </w:r>
      <w:r w:rsidR="00A76519" w:rsidRPr="001B15C9">
        <w:rPr>
          <w:sz w:val="26"/>
          <w:szCs w:val="26"/>
          <w:lang w:val="es-CO"/>
        </w:rPr>
        <w:t>,</w:t>
      </w:r>
      <w:r w:rsidR="00786536" w:rsidRPr="001B15C9">
        <w:rPr>
          <w:sz w:val="26"/>
          <w:szCs w:val="26"/>
          <w:lang w:val="es-CO"/>
        </w:rPr>
        <w:t xml:space="preserve"> </w:t>
      </w:r>
      <w:r w:rsidR="00ED1605" w:rsidRPr="001B15C9">
        <w:rPr>
          <w:sz w:val="26"/>
          <w:szCs w:val="26"/>
          <w:lang w:val="es-CO"/>
        </w:rPr>
        <w:t xml:space="preserve">el auto </w:t>
      </w:r>
      <w:r w:rsidR="00913BE1" w:rsidRPr="001B15C9">
        <w:rPr>
          <w:sz w:val="26"/>
          <w:szCs w:val="26"/>
          <w:lang w:val="es-CO"/>
        </w:rPr>
        <w:t>fue</w:t>
      </w:r>
      <w:r w:rsidR="00A76519" w:rsidRPr="001B15C9">
        <w:rPr>
          <w:sz w:val="26"/>
          <w:szCs w:val="26"/>
          <w:lang w:val="es-CO"/>
        </w:rPr>
        <w:t xml:space="preserve"> notificado electrónicamente el 22 de abril de 2022, mediante oficio No. TP-SARV-2022-992, debidamente </w:t>
      </w:r>
      <w:r w:rsidR="00786536" w:rsidRPr="001B15C9">
        <w:rPr>
          <w:sz w:val="26"/>
          <w:szCs w:val="26"/>
          <w:lang w:val="es-CO"/>
        </w:rPr>
        <w:t>certificado</w:t>
      </w:r>
      <w:r w:rsidRPr="001B15C9">
        <w:rPr>
          <w:rFonts w:cs="Calibri"/>
          <w:sz w:val="26"/>
          <w:szCs w:val="26"/>
          <w:bdr w:val="none" w:sz="0" w:space="0" w:color="auto" w:frame="1"/>
          <w:lang w:val="es-CO"/>
        </w:rPr>
        <w:t>.</w:t>
      </w:r>
    </w:p>
    <w:p w14:paraId="5144135A" w14:textId="77777777" w:rsidR="00CF0EEC" w:rsidRPr="001B15C9" w:rsidRDefault="00CF0EEC" w:rsidP="00430115">
      <w:pPr>
        <w:pStyle w:val="Prrafodelista"/>
        <w:ind w:left="0" w:right="-510"/>
        <w:jc w:val="both"/>
        <w:rPr>
          <w:sz w:val="26"/>
          <w:szCs w:val="26"/>
          <w:lang w:val="es-CO"/>
        </w:rPr>
      </w:pPr>
    </w:p>
    <w:p w14:paraId="39104614" w14:textId="25DF491B" w:rsidR="00A76519" w:rsidRPr="001B15C9" w:rsidRDefault="00981922" w:rsidP="00430115">
      <w:pPr>
        <w:pStyle w:val="Prrafodelista"/>
        <w:numPr>
          <w:ilvl w:val="0"/>
          <w:numId w:val="30"/>
        </w:numPr>
        <w:ind w:left="0" w:right="-510" w:firstLine="0"/>
        <w:jc w:val="both"/>
        <w:rPr>
          <w:sz w:val="26"/>
          <w:szCs w:val="26"/>
          <w:lang w:val="es-CO"/>
        </w:rPr>
      </w:pPr>
      <w:r w:rsidRPr="001B15C9">
        <w:rPr>
          <w:rFonts w:cs="Calibri"/>
          <w:sz w:val="26"/>
          <w:szCs w:val="26"/>
          <w:bdr w:val="none" w:sz="0" w:space="0" w:color="auto" w:frame="1"/>
          <w:lang w:val="es-CO"/>
        </w:rPr>
        <w:t>En virtud de lo anterior, e</w:t>
      </w:r>
      <w:r w:rsidR="00A76519" w:rsidRPr="001B15C9">
        <w:rPr>
          <w:rFonts w:cs="Calibri"/>
          <w:sz w:val="26"/>
          <w:szCs w:val="26"/>
          <w:bdr w:val="none" w:sz="0" w:space="0" w:color="auto" w:frame="1"/>
          <w:lang w:val="es-CO"/>
        </w:rPr>
        <w:t xml:space="preserve">l despacho </w:t>
      </w:r>
      <w:r w:rsidR="00786536" w:rsidRPr="001B15C9">
        <w:rPr>
          <w:rFonts w:cs="Calibri"/>
          <w:sz w:val="26"/>
          <w:szCs w:val="26"/>
          <w:bdr w:val="none" w:sz="0" w:space="0" w:color="auto" w:frame="1"/>
          <w:lang w:val="es-CO"/>
        </w:rPr>
        <w:t xml:space="preserve">sustanciador </w:t>
      </w:r>
      <w:r w:rsidR="00CF0EEC" w:rsidRPr="001B15C9">
        <w:rPr>
          <w:rFonts w:cs="Calibri"/>
          <w:sz w:val="26"/>
          <w:szCs w:val="26"/>
          <w:bdr w:val="none" w:sz="0" w:space="0" w:color="auto" w:frame="1"/>
          <w:lang w:val="es-CO"/>
        </w:rPr>
        <w:t xml:space="preserve">mediante </w:t>
      </w:r>
      <w:r w:rsidR="00CF0EEC" w:rsidRPr="001B15C9">
        <w:rPr>
          <w:sz w:val="26"/>
          <w:szCs w:val="26"/>
          <w:lang w:val="es-CO" w:eastAsia="es-CO"/>
        </w:rPr>
        <w:t>Auto SAR AT-131-2022</w:t>
      </w:r>
      <w:r w:rsidR="00ED1605" w:rsidRPr="001B15C9">
        <w:rPr>
          <w:sz w:val="26"/>
          <w:szCs w:val="26"/>
          <w:lang w:val="es-CO" w:eastAsia="es-CO"/>
        </w:rPr>
        <w:t xml:space="preserve"> </w:t>
      </w:r>
      <w:r w:rsidR="00A76519" w:rsidRPr="001B15C9">
        <w:rPr>
          <w:rFonts w:cs="Calibri"/>
          <w:sz w:val="26"/>
          <w:szCs w:val="26"/>
          <w:bdr w:val="none" w:sz="0" w:space="0" w:color="auto" w:frame="1"/>
          <w:lang w:val="es-CO"/>
        </w:rPr>
        <w:t>requ</w:t>
      </w:r>
      <w:r w:rsidR="00ED1605" w:rsidRPr="001B15C9">
        <w:rPr>
          <w:rFonts w:cs="Calibri"/>
          <w:sz w:val="26"/>
          <w:szCs w:val="26"/>
          <w:bdr w:val="none" w:sz="0" w:space="0" w:color="auto" w:frame="1"/>
          <w:lang w:val="es-CO"/>
        </w:rPr>
        <w:t xml:space="preserve">irió </w:t>
      </w:r>
      <w:r w:rsidR="00A76519" w:rsidRPr="001B15C9">
        <w:rPr>
          <w:rFonts w:cs="Calibri"/>
          <w:sz w:val="26"/>
          <w:szCs w:val="26"/>
          <w:bdr w:val="none" w:sz="0" w:space="0" w:color="auto" w:frame="1"/>
          <w:lang w:val="es-CO"/>
        </w:rPr>
        <w:t xml:space="preserve">al ministro de Justicia y del </w:t>
      </w:r>
      <w:r w:rsidR="001D6B20" w:rsidRPr="001B15C9">
        <w:rPr>
          <w:rFonts w:cs="Calibri"/>
          <w:sz w:val="26"/>
          <w:szCs w:val="26"/>
          <w:bdr w:val="none" w:sz="0" w:space="0" w:color="auto" w:frame="1"/>
          <w:lang w:val="es-CO"/>
        </w:rPr>
        <w:t>Derecho, de</w:t>
      </w:r>
      <w:r w:rsidR="00A76519" w:rsidRPr="001B15C9">
        <w:rPr>
          <w:rFonts w:cs="Calibri"/>
          <w:sz w:val="26"/>
          <w:szCs w:val="26"/>
          <w:bdr w:val="none" w:sz="0" w:space="0" w:color="auto" w:frame="1"/>
          <w:lang w:val="es-CO"/>
        </w:rPr>
        <w:t xml:space="preserve"> forma perentoria</w:t>
      </w:r>
      <w:r w:rsidR="00D93270" w:rsidRPr="001B15C9">
        <w:rPr>
          <w:rFonts w:cs="Calibri"/>
          <w:sz w:val="26"/>
          <w:szCs w:val="26"/>
          <w:bdr w:val="none" w:sz="0" w:space="0" w:color="auto" w:frame="1"/>
          <w:lang w:val="es-CO"/>
        </w:rPr>
        <w:t>,</w:t>
      </w:r>
      <w:r w:rsidR="00A76519" w:rsidRPr="001B15C9">
        <w:rPr>
          <w:rFonts w:cs="Calibri"/>
          <w:sz w:val="26"/>
          <w:szCs w:val="26"/>
          <w:bdr w:val="none" w:sz="0" w:space="0" w:color="auto" w:frame="1"/>
          <w:lang w:val="es-CO"/>
        </w:rPr>
        <w:t xml:space="preserve"> </w:t>
      </w:r>
      <w:r w:rsidR="00CF0EEC" w:rsidRPr="001B15C9">
        <w:rPr>
          <w:rFonts w:cs="Calibri"/>
          <w:sz w:val="26"/>
          <w:szCs w:val="26"/>
          <w:bdr w:val="none" w:sz="0" w:space="0" w:color="auto" w:frame="1"/>
          <w:lang w:val="es-CO"/>
        </w:rPr>
        <w:t>para que</w:t>
      </w:r>
      <w:r w:rsidR="00927F96" w:rsidRPr="001B15C9">
        <w:rPr>
          <w:rFonts w:cs="Calibri"/>
          <w:sz w:val="26"/>
          <w:szCs w:val="26"/>
          <w:bdr w:val="none" w:sz="0" w:space="0" w:color="auto" w:frame="1"/>
          <w:lang w:val="es-CO"/>
        </w:rPr>
        <w:t xml:space="preserve"> </w:t>
      </w:r>
      <w:r w:rsidR="00430115" w:rsidRPr="001B15C9">
        <w:rPr>
          <w:rFonts w:cs="Calibri"/>
          <w:sz w:val="26"/>
          <w:szCs w:val="26"/>
          <w:bdr w:val="none" w:sz="0" w:space="0" w:color="auto" w:frame="1"/>
          <w:lang w:val="es-CO"/>
        </w:rPr>
        <w:t xml:space="preserve">se </w:t>
      </w:r>
      <w:r w:rsidR="00A76519" w:rsidRPr="001B15C9">
        <w:rPr>
          <w:rFonts w:cs="Calibri"/>
          <w:sz w:val="26"/>
          <w:szCs w:val="26"/>
          <w:bdr w:val="none" w:sz="0" w:space="0" w:color="auto" w:frame="1"/>
          <w:lang w:val="es-CO"/>
        </w:rPr>
        <w:t>cumpl</w:t>
      </w:r>
      <w:r w:rsidR="00DB6D43" w:rsidRPr="001B15C9">
        <w:rPr>
          <w:rFonts w:cs="Calibri"/>
          <w:sz w:val="26"/>
          <w:szCs w:val="26"/>
          <w:bdr w:val="none" w:sz="0" w:space="0" w:color="auto" w:frame="1"/>
          <w:lang w:val="es-CO"/>
        </w:rPr>
        <w:t>iera</w:t>
      </w:r>
      <w:r w:rsidR="00A76519" w:rsidRPr="001B15C9">
        <w:rPr>
          <w:rFonts w:cs="Calibri"/>
          <w:sz w:val="26"/>
          <w:szCs w:val="26"/>
          <w:bdr w:val="none" w:sz="0" w:space="0" w:color="auto" w:frame="1"/>
          <w:lang w:val="es-CO"/>
        </w:rPr>
        <w:t xml:space="preserve"> con el deber </w:t>
      </w:r>
      <w:r w:rsidR="00CF0EEC" w:rsidRPr="001B15C9">
        <w:rPr>
          <w:rFonts w:cs="Calibri"/>
          <w:sz w:val="26"/>
          <w:szCs w:val="26"/>
          <w:bdr w:val="none" w:sz="0" w:space="0" w:color="auto" w:frame="1"/>
          <w:lang w:val="es-CO"/>
        </w:rPr>
        <w:t>omitido y</w:t>
      </w:r>
      <w:r w:rsidR="00A76519" w:rsidRPr="001B15C9">
        <w:rPr>
          <w:rFonts w:cs="Calibri"/>
          <w:sz w:val="26"/>
          <w:szCs w:val="26"/>
          <w:bdr w:val="none" w:sz="0" w:space="0" w:color="auto" w:frame="1"/>
          <w:lang w:val="es-CO"/>
        </w:rPr>
        <w:t xml:space="preserve"> remit</w:t>
      </w:r>
      <w:r w:rsidR="00927F96" w:rsidRPr="001B15C9">
        <w:rPr>
          <w:rFonts w:cs="Calibri"/>
          <w:sz w:val="26"/>
          <w:szCs w:val="26"/>
          <w:bdr w:val="none" w:sz="0" w:space="0" w:color="auto" w:frame="1"/>
          <w:lang w:val="es-CO"/>
        </w:rPr>
        <w:t>iera</w:t>
      </w:r>
      <w:r w:rsidR="00A76519" w:rsidRPr="001B15C9">
        <w:rPr>
          <w:rFonts w:cs="Calibri"/>
          <w:sz w:val="26"/>
          <w:szCs w:val="26"/>
          <w:bdr w:val="none" w:sz="0" w:space="0" w:color="auto" w:frame="1"/>
          <w:lang w:val="es-CO"/>
        </w:rPr>
        <w:t xml:space="preserve"> el informe solicitado</w:t>
      </w:r>
      <w:r w:rsidR="00DB6D43" w:rsidRPr="001B15C9">
        <w:rPr>
          <w:rFonts w:cs="Calibri"/>
          <w:sz w:val="26"/>
          <w:szCs w:val="26"/>
          <w:bdr w:val="none" w:sz="0" w:space="0" w:color="auto" w:frame="1"/>
          <w:lang w:val="es-CO"/>
        </w:rPr>
        <w:t>:</w:t>
      </w:r>
    </w:p>
    <w:p w14:paraId="2E25A198" w14:textId="74B5063A" w:rsidR="00A76519" w:rsidRPr="001B15C9" w:rsidRDefault="00A76519" w:rsidP="00430115">
      <w:pPr>
        <w:pStyle w:val="Prrafodelista"/>
        <w:ind w:left="0" w:right="-36"/>
        <w:jc w:val="both"/>
        <w:rPr>
          <w:rFonts w:cs="Calibri"/>
          <w:sz w:val="26"/>
          <w:szCs w:val="26"/>
          <w:bdr w:val="none" w:sz="0" w:space="0" w:color="auto" w:frame="1"/>
          <w:lang w:val="es-CO"/>
        </w:rPr>
      </w:pPr>
    </w:p>
    <w:p w14:paraId="5428B763" w14:textId="59E6A0C2" w:rsidR="00A76519" w:rsidRPr="001B15C9" w:rsidRDefault="00A76519" w:rsidP="00430115">
      <w:pPr>
        <w:pStyle w:val="Default"/>
        <w:tabs>
          <w:tab w:val="left" w:pos="567"/>
          <w:tab w:val="left" w:pos="709"/>
        </w:tabs>
        <w:ind w:left="709" w:right="850"/>
        <w:contextualSpacing/>
        <w:jc w:val="both"/>
        <w:rPr>
          <w:lang w:eastAsia="es-CO"/>
        </w:rPr>
      </w:pPr>
      <w:r w:rsidRPr="001B15C9">
        <w:rPr>
          <w:b/>
          <w:bCs/>
        </w:rPr>
        <w:t xml:space="preserve">PRIMERO: </w:t>
      </w:r>
      <w:r w:rsidRPr="001B15C9">
        <w:rPr>
          <w:b/>
          <w:color w:val="000000" w:themeColor="text1"/>
        </w:rPr>
        <w:t xml:space="preserve">REQUERIR </w:t>
      </w:r>
      <w:r w:rsidRPr="001B15C9">
        <w:rPr>
          <w:bCs/>
          <w:color w:val="000000" w:themeColor="text1"/>
        </w:rPr>
        <w:t xml:space="preserve">de forma perentoria al ministro de Justicia y del Derecho, doctor Wilson Ruíz Orejuela o quien haga sus veces, para que en el término de cinco (5) días hábiles remita a la Sección </w:t>
      </w:r>
      <w:r w:rsidRPr="001B15C9">
        <w:rPr>
          <w:color w:val="000000" w:themeColor="text1"/>
        </w:rPr>
        <w:t xml:space="preserve">informe escrito sobre </w:t>
      </w:r>
      <w:r w:rsidRPr="001B15C9">
        <w:rPr>
          <w:lang w:eastAsia="es-CO"/>
        </w:rPr>
        <w:t>las órdenes impartidas en el Auto SAR AT-082-2022.</w:t>
      </w:r>
    </w:p>
    <w:p w14:paraId="7FB2087E" w14:textId="77777777" w:rsidR="008B4697" w:rsidRPr="001B15C9" w:rsidRDefault="008B4697" w:rsidP="00430115">
      <w:pPr>
        <w:pStyle w:val="Default"/>
        <w:tabs>
          <w:tab w:val="left" w:pos="567"/>
          <w:tab w:val="left" w:pos="709"/>
        </w:tabs>
        <w:ind w:left="709" w:right="850"/>
        <w:contextualSpacing/>
        <w:jc w:val="both"/>
        <w:rPr>
          <w:bCs/>
          <w:color w:val="000000" w:themeColor="text1"/>
        </w:rPr>
      </w:pPr>
    </w:p>
    <w:p w14:paraId="17BB6B24" w14:textId="68FD4DE5" w:rsidR="00E533FB" w:rsidRPr="001B15C9" w:rsidRDefault="00DB6D43" w:rsidP="00430115">
      <w:pPr>
        <w:pStyle w:val="Prrafodelista"/>
        <w:numPr>
          <w:ilvl w:val="0"/>
          <w:numId w:val="30"/>
        </w:numPr>
        <w:shd w:val="clear" w:color="auto" w:fill="FFFFFF"/>
        <w:spacing w:after="240"/>
        <w:ind w:left="0" w:firstLine="0"/>
        <w:jc w:val="both"/>
        <w:textAlignment w:val="baseline"/>
        <w:rPr>
          <w:sz w:val="26"/>
          <w:szCs w:val="26"/>
          <w:lang w:val="es-CO" w:eastAsia="es-CO"/>
        </w:rPr>
      </w:pPr>
      <w:r w:rsidRPr="001B15C9">
        <w:rPr>
          <w:sz w:val="26"/>
          <w:szCs w:val="26"/>
          <w:lang w:val="es-CO" w:eastAsia="es-CO"/>
        </w:rPr>
        <w:t xml:space="preserve">Asimismo, </w:t>
      </w:r>
      <w:r w:rsidR="00D93270" w:rsidRPr="001B15C9">
        <w:rPr>
          <w:sz w:val="26"/>
          <w:szCs w:val="26"/>
          <w:lang w:val="es-CO" w:eastAsia="es-CO"/>
        </w:rPr>
        <w:t>en el numeral 11 de</w:t>
      </w:r>
      <w:r w:rsidRPr="001B15C9">
        <w:rPr>
          <w:sz w:val="26"/>
          <w:szCs w:val="26"/>
          <w:lang w:val="es-CO" w:eastAsia="es-CO"/>
        </w:rPr>
        <w:t xml:space="preserve"> dicha </w:t>
      </w:r>
      <w:r w:rsidR="00CF0EEC" w:rsidRPr="001B15C9">
        <w:rPr>
          <w:sz w:val="26"/>
          <w:szCs w:val="26"/>
          <w:lang w:val="es-CO" w:eastAsia="es-CO"/>
        </w:rPr>
        <w:t xml:space="preserve">decisión </w:t>
      </w:r>
      <w:r w:rsidRPr="001B15C9">
        <w:rPr>
          <w:sz w:val="26"/>
          <w:szCs w:val="26"/>
          <w:lang w:val="es-CO" w:eastAsia="es-CO"/>
        </w:rPr>
        <w:t>adv</w:t>
      </w:r>
      <w:r w:rsidR="00D93270" w:rsidRPr="001B15C9">
        <w:rPr>
          <w:sz w:val="26"/>
          <w:szCs w:val="26"/>
          <w:lang w:val="es-CO" w:eastAsia="es-CO"/>
        </w:rPr>
        <w:t>irtió lo siguiente</w:t>
      </w:r>
      <w:r w:rsidRPr="001B15C9">
        <w:rPr>
          <w:sz w:val="26"/>
          <w:szCs w:val="26"/>
          <w:lang w:val="es-CO" w:eastAsia="es-CO"/>
        </w:rPr>
        <w:t>:</w:t>
      </w:r>
    </w:p>
    <w:p w14:paraId="6C72C5FA" w14:textId="5F908CF8" w:rsidR="00DB6D43" w:rsidRPr="001B15C9" w:rsidRDefault="00DB6D43" w:rsidP="00430115">
      <w:pPr>
        <w:pStyle w:val="Default"/>
        <w:tabs>
          <w:tab w:val="left" w:pos="709"/>
        </w:tabs>
        <w:ind w:left="709" w:right="709"/>
        <w:contextualSpacing/>
        <w:jc w:val="both"/>
        <w:rPr>
          <w:rFonts w:cs="Calibri"/>
          <w:color w:val="auto"/>
          <w:bdr w:val="none" w:sz="0" w:space="0" w:color="auto" w:frame="1"/>
        </w:rPr>
      </w:pPr>
      <w:r w:rsidRPr="001B15C9">
        <w:rPr>
          <w:rFonts w:cs="Calibri"/>
          <w:color w:val="auto"/>
          <w:bdr w:val="none" w:sz="0" w:space="0" w:color="auto" w:frame="1"/>
        </w:rPr>
        <w:t>El despacho le advierte al ministro de Justicia y del Derecho que, el incumplimiento de la orden judicial que nuevamente se reiterará, dará lugar a la apertura de un incidente de desacato conforme lo dispone la Ley 1922 de 2018 en su artículo 25 y demás normas concordantes y remisorias.</w:t>
      </w:r>
    </w:p>
    <w:p w14:paraId="477CEFAB" w14:textId="77777777" w:rsidR="00D75A52" w:rsidRPr="001B15C9" w:rsidRDefault="00D75A52" w:rsidP="00430115">
      <w:pPr>
        <w:pStyle w:val="Default"/>
        <w:tabs>
          <w:tab w:val="left" w:pos="709"/>
        </w:tabs>
        <w:ind w:left="709" w:right="709"/>
        <w:contextualSpacing/>
        <w:jc w:val="both"/>
        <w:rPr>
          <w:rFonts w:cs="Calibri"/>
          <w:color w:val="auto"/>
          <w:bdr w:val="none" w:sz="0" w:space="0" w:color="auto" w:frame="1"/>
        </w:rPr>
      </w:pPr>
    </w:p>
    <w:p w14:paraId="4EB07888" w14:textId="7D71B565" w:rsidR="00927F96" w:rsidRPr="001B15C9" w:rsidRDefault="00DB6D43" w:rsidP="00430115">
      <w:pPr>
        <w:pStyle w:val="Prrafodelista"/>
        <w:numPr>
          <w:ilvl w:val="0"/>
          <w:numId w:val="30"/>
        </w:numPr>
        <w:shd w:val="clear" w:color="auto" w:fill="FFFFFF"/>
        <w:spacing w:after="240"/>
        <w:ind w:left="0" w:right="-567" w:firstLine="0"/>
        <w:jc w:val="both"/>
        <w:textAlignment w:val="baseline"/>
        <w:rPr>
          <w:sz w:val="26"/>
          <w:szCs w:val="26"/>
          <w:lang w:val="es-CO" w:eastAsia="es-CO"/>
        </w:rPr>
      </w:pPr>
      <w:r w:rsidRPr="001B15C9">
        <w:rPr>
          <w:sz w:val="26"/>
          <w:szCs w:val="26"/>
          <w:lang w:val="es-CO" w:eastAsia="es-CO"/>
        </w:rPr>
        <w:t>La secretaria judicial de la Sección</w:t>
      </w:r>
      <w:r w:rsidR="00BD0EBF" w:rsidRPr="001B15C9">
        <w:rPr>
          <w:sz w:val="26"/>
          <w:szCs w:val="26"/>
          <w:lang w:val="es-CO" w:eastAsia="es-CO"/>
        </w:rPr>
        <w:t>,</w:t>
      </w:r>
      <w:r w:rsidRPr="001B15C9">
        <w:rPr>
          <w:sz w:val="26"/>
          <w:szCs w:val="26"/>
          <w:lang w:val="es-CO" w:eastAsia="es-CO"/>
        </w:rPr>
        <w:t xml:space="preserve"> </w:t>
      </w:r>
      <w:r w:rsidR="00BD0EBF" w:rsidRPr="001B15C9">
        <w:rPr>
          <w:sz w:val="26"/>
          <w:szCs w:val="26"/>
          <w:lang w:val="es-CO" w:eastAsia="es-CO"/>
        </w:rPr>
        <w:t xml:space="preserve">en </w:t>
      </w:r>
      <w:r w:rsidRPr="001B15C9">
        <w:rPr>
          <w:sz w:val="26"/>
          <w:szCs w:val="26"/>
          <w:lang w:val="es-CO" w:eastAsia="es-CO"/>
        </w:rPr>
        <w:t>constancia secretarial No</w:t>
      </w:r>
      <w:r w:rsidR="009A4021" w:rsidRPr="001B15C9">
        <w:rPr>
          <w:sz w:val="26"/>
          <w:szCs w:val="26"/>
          <w:lang w:val="es-CO" w:eastAsia="es-CO"/>
        </w:rPr>
        <w:t>.</w:t>
      </w:r>
      <w:r w:rsidRPr="001B15C9">
        <w:rPr>
          <w:sz w:val="26"/>
          <w:szCs w:val="26"/>
          <w:lang w:val="es-CO" w:eastAsia="es-CO"/>
        </w:rPr>
        <w:t xml:space="preserve"> 45 del trece</w:t>
      </w:r>
      <w:r w:rsidR="00A17ACA" w:rsidRPr="001B15C9">
        <w:rPr>
          <w:sz w:val="26"/>
          <w:szCs w:val="26"/>
          <w:lang w:val="es-CO" w:eastAsia="es-CO"/>
        </w:rPr>
        <w:t xml:space="preserve"> </w:t>
      </w:r>
      <w:r w:rsidRPr="001B15C9">
        <w:rPr>
          <w:sz w:val="26"/>
          <w:szCs w:val="26"/>
          <w:lang w:val="es-CO" w:eastAsia="es-CO"/>
        </w:rPr>
        <w:t xml:space="preserve">(13) de julio de 2022, </w:t>
      </w:r>
      <w:r w:rsidR="00BD0EBF" w:rsidRPr="001B15C9">
        <w:rPr>
          <w:sz w:val="26"/>
          <w:szCs w:val="26"/>
          <w:lang w:val="es-CO" w:eastAsia="es-CO"/>
        </w:rPr>
        <w:t xml:space="preserve">confirmó no haber recibido hasta entonces respuesta por parte del ministro de Justicia y del Derecho a las órdenes impartidas en el Auto </w:t>
      </w:r>
      <w:r w:rsidR="0017758C" w:rsidRPr="001B15C9">
        <w:rPr>
          <w:sz w:val="26"/>
          <w:szCs w:val="26"/>
          <w:lang w:val="es-CO" w:eastAsia="es-CO"/>
        </w:rPr>
        <w:t xml:space="preserve">SAR AT-131-2022 MC-FARC-EP, a pesar de haber sido </w:t>
      </w:r>
      <w:r w:rsidR="00BD0EBF" w:rsidRPr="001B15C9">
        <w:rPr>
          <w:sz w:val="26"/>
          <w:szCs w:val="26"/>
          <w:lang w:val="es-CO" w:eastAsia="es-CO"/>
        </w:rPr>
        <w:t>notificado el 23/06/2022</w:t>
      </w:r>
      <w:r w:rsidR="0017758C" w:rsidRPr="001B15C9">
        <w:rPr>
          <w:sz w:val="26"/>
          <w:szCs w:val="26"/>
          <w:lang w:val="es-CO" w:eastAsia="es-CO"/>
        </w:rPr>
        <w:t xml:space="preserve"> y de haberse vencido el 01/07/2022 los cinco (5) días hábiles dispuestos para su cumplimiento. </w:t>
      </w:r>
    </w:p>
    <w:p w14:paraId="08F32489" w14:textId="034C93FE" w:rsidR="00CE4820" w:rsidRPr="001B15C9" w:rsidRDefault="00CE4820" w:rsidP="00430115">
      <w:pPr>
        <w:pStyle w:val="Prrafodelista"/>
        <w:shd w:val="clear" w:color="auto" w:fill="FFFFFF"/>
        <w:spacing w:after="240"/>
        <w:ind w:left="0" w:right="709"/>
        <w:jc w:val="both"/>
        <w:textAlignment w:val="baseline"/>
        <w:rPr>
          <w:rStyle w:val="normaltextrun"/>
          <w:lang w:val="es-CO" w:eastAsia="es-CO"/>
        </w:rPr>
      </w:pPr>
    </w:p>
    <w:p w14:paraId="2BD63325" w14:textId="77777777" w:rsidR="00AC6E20" w:rsidRPr="001B15C9" w:rsidRDefault="00AC6E20" w:rsidP="00430115">
      <w:pPr>
        <w:pStyle w:val="Prrafodelista"/>
        <w:shd w:val="clear" w:color="auto" w:fill="FFFFFF"/>
        <w:spacing w:after="240"/>
        <w:ind w:left="0" w:right="709"/>
        <w:jc w:val="both"/>
        <w:textAlignment w:val="baseline"/>
        <w:rPr>
          <w:rStyle w:val="normaltextrun"/>
          <w:lang w:val="es-CO" w:eastAsia="es-CO"/>
        </w:rPr>
      </w:pPr>
    </w:p>
    <w:p w14:paraId="664C58F9" w14:textId="6AD4C76A" w:rsidR="00A6505C" w:rsidRPr="001B15C9" w:rsidRDefault="00F33043" w:rsidP="00430115">
      <w:pPr>
        <w:pStyle w:val="Prrafodelista"/>
        <w:numPr>
          <w:ilvl w:val="0"/>
          <w:numId w:val="36"/>
        </w:numPr>
        <w:shd w:val="clear" w:color="auto" w:fill="FFFFFF"/>
        <w:jc w:val="center"/>
        <w:textAlignment w:val="baseline"/>
        <w:rPr>
          <w:rStyle w:val="normaltextrun"/>
          <w:b/>
          <w:sz w:val="26"/>
          <w:szCs w:val="26"/>
          <w:lang w:val="es-CO" w:eastAsia="es-CO"/>
        </w:rPr>
      </w:pPr>
      <w:r w:rsidRPr="001B15C9">
        <w:rPr>
          <w:rStyle w:val="normaltextrun"/>
          <w:b/>
          <w:sz w:val="26"/>
          <w:szCs w:val="26"/>
          <w:lang w:val="es-CO" w:eastAsia="es-CO"/>
        </w:rPr>
        <w:t>CONSIDERACIONES</w:t>
      </w:r>
    </w:p>
    <w:p w14:paraId="1C29224D" w14:textId="77777777" w:rsidR="002C254F" w:rsidRPr="001B15C9" w:rsidRDefault="002C254F" w:rsidP="00430115">
      <w:pPr>
        <w:pStyle w:val="Prrafodelista"/>
        <w:shd w:val="clear" w:color="auto" w:fill="FFFFFF"/>
        <w:textAlignment w:val="baseline"/>
        <w:rPr>
          <w:rStyle w:val="normaltextrun"/>
          <w:b/>
          <w:sz w:val="26"/>
          <w:szCs w:val="26"/>
          <w:lang w:val="es-CO" w:eastAsia="es-CO"/>
        </w:rPr>
      </w:pPr>
    </w:p>
    <w:p w14:paraId="4D35322C" w14:textId="51353984" w:rsidR="00B2186B" w:rsidRPr="001B15C9" w:rsidRDefault="00127B50" w:rsidP="00430115">
      <w:pPr>
        <w:pStyle w:val="Prrafodelista"/>
        <w:numPr>
          <w:ilvl w:val="0"/>
          <w:numId w:val="30"/>
        </w:numPr>
        <w:shd w:val="clear" w:color="auto" w:fill="FFFFFF"/>
        <w:ind w:left="0" w:right="-510" w:firstLine="0"/>
        <w:jc w:val="both"/>
        <w:textAlignment w:val="baseline"/>
        <w:rPr>
          <w:b/>
          <w:sz w:val="26"/>
          <w:szCs w:val="26"/>
          <w:lang w:val="es-CO"/>
        </w:rPr>
      </w:pPr>
      <w:r w:rsidRPr="001B15C9">
        <w:rPr>
          <w:rFonts w:cs="Arial"/>
          <w:sz w:val="26"/>
          <w:szCs w:val="26"/>
          <w:lang w:val="es-CO"/>
        </w:rPr>
        <w:t xml:space="preserve">El despacho sustanciador del trámite de medidas cautelares </w:t>
      </w:r>
      <w:r w:rsidR="00FF3092" w:rsidRPr="001B15C9">
        <w:rPr>
          <w:rFonts w:cs="Arial"/>
          <w:sz w:val="26"/>
          <w:szCs w:val="26"/>
          <w:lang w:val="es-CO"/>
        </w:rPr>
        <w:t xml:space="preserve">relacionadas con </w:t>
      </w:r>
      <w:r w:rsidR="00237E55" w:rsidRPr="001B15C9">
        <w:rPr>
          <w:rFonts w:cs="Arial"/>
          <w:sz w:val="26"/>
          <w:szCs w:val="26"/>
          <w:lang w:val="es-CO"/>
        </w:rPr>
        <w:t xml:space="preserve">las y </w:t>
      </w:r>
      <w:r w:rsidRPr="001B15C9">
        <w:rPr>
          <w:rFonts w:cs="Arial"/>
          <w:sz w:val="26"/>
          <w:szCs w:val="26"/>
          <w:lang w:val="es-CO"/>
        </w:rPr>
        <w:t>los comparecientes forzosos ante la JEP</w:t>
      </w:r>
      <w:r w:rsidR="00E472A2" w:rsidRPr="001B15C9">
        <w:rPr>
          <w:rFonts w:cs="Arial"/>
          <w:sz w:val="26"/>
          <w:szCs w:val="26"/>
          <w:lang w:val="es-CO"/>
        </w:rPr>
        <w:t>, en seguimiento a las órdenes impartidas al ministro de Justicia y del Derecho, procede a verificar si se cumplen las condiciones establecidas</w:t>
      </w:r>
      <w:r w:rsidR="00362B5D" w:rsidRPr="001B15C9">
        <w:rPr>
          <w:rFonts w:cs="Arial"/>
          <w:sz w:val="26"/>
          <w:szCs w:val="26"/>
          <w:lang w:val="es-CO"/>
        </w:rPr>
        <w:t xml:space="preserve"> legalmente</w:t>
      </w:r>
      <w:r w:rsidR="00E472A2" w:rsidRPr="001B15C9">
        <w:rPr>
          <w:rFonts w:cs="Arial"/>
          <w:sz w:val="26"/>
          <w:szCs w:val="26"/>
          <w:lang w:val="es-CO"/>
        </w:rPr>
        <w:t xml:space="preserve"> </w:t>
      </w:r>
      <w:r w:rsidR="00362B5D" w:rsidRPr="001B15C9">
        <w:rPr>
          <w:rFonts w:cs="Arial"/>
          <w:sz w:val="26"/>
          <w:szCs w:val="26"/>
          <w:lang w:val="es-CO"/>
        </w:rPr>
        <w:t xml:space="preserve">para iniciarle un incidente de desacato en su contra e imponerle las sanciones establecidas </w:t>
      </w:r>
      <w:r w:rsidR="00FF04B1" w:rsidRPr="001B15C9">
        <w:rPr>
          <w:rFonts w:cs="Arial"/>
          <w:sz w:val="26"/>
          <w:szCs w:val="26"/>
          <w:lang w:val="es-CO"/>
        </w:rPr>
        <w:t>en el art</w:t>
      </w:r>
      <w:r w:rsidR="00362B5D" w:rsidRPr="001B15C9">
        <w:rPr>
          <w:rFonts w:cs="Arial"/>
          <w:sz w:val="26"/>
          <w:szCs w:val="26"/>
          <w:lang w:val="es-CO"/>
        </w:rPr>
        <w:t>ículo 25 de la Ley 1922 de 201</w:t>
      </w:r>
      <w:r w:rsidR="00FF04B1" w:rsidRPr="001B15C9">
        <w:rPr>
          <w:rFonts w:cs="Arial"/>
          <w:sz w:val="26"/>
          <w:szCs w:val="26"/>
          <w:lang w:val="es-CO"/>
        </w:rPr>
        <w:t>8:</w:t>
      </w:r>
    </w:p>
    <w:p w14:paraId="01EC60FD" w14:textId="77777777" w:rsidR="00430115" w:rsidRPr="001B15C9" w:rsidRDefault="00430115" w:rsidP="00430115">
      <w:pPr>
        <w:pStyle w:val="Prrafodelista"/>
        <w:shd w:val="clear" w:color="auto" w:fill="FFFFFF"/>
        <w:ind w:left="0" w:right="-510"/>
        <w:jc w:val="both"/>
        <w:textAlignment w:val="baseline"/>
        <w:rPr>
          <w:b/>
          <w:sz w:val="26"/>
          <w:szCs w:val="26"/>
          <w:lang w:val="es-CO"/>
        </w:rPr>
      </w:pPr>
    </w:p>
    <w:p w14:paraId="0CD29037" w14:textId="11506AAC" w:rsidR="00B2186B" w:rsidRPr="001B15C9" w:rsidRDefault="00FF04B1" w:rsidP="00430115">
      <w:pPr>
        <w:pStyle w:val="Prrafodelista"/>
        <w:ind w:left="502"/>
        <w:jc w:val="both"/>
        <w:textAlignment w:val="baseline"/>
        <w:rPr>
          <w:rFonts w:cs="Segoe UI"/>
          <w:lang w:val="es-CO"/>
        </w:rPr>
      </w:pPr>
      <w:r w:rsidRPr="001B15C9">
        <w:rPr>
          <w:rFonts w:cs="Segoe UI"/>
          <w:lang w:val="es-CO"/>
        </w:rPr>
        <w:t>A</w:t>
      </w:r>
      <w:r w:rsidR="00B2186B" w:rsidRPr="001B15C9">
        <w:rPr>
          <w:rFonts w:cs="Segoe UI"/>
          <w:lang w:val="es-CO"/>
        </w:rPr>
        <w:t>rt</w:t>
      </w:r>
      <w:r w:rsidRPr="001B15C9">
        <w:rPr>
          <w:rFonts w:cs="Segoe UI"/>
          <w:lang w:val="es-CO"/>
        </w:rPr>
        <w:t>ículo</w:t>
      </w:r>
      <w:r w:rsidR="00B2186B" w:rsidRPr="001B15C9">
        <w:rPr>
          <w:rFonts w:cs="Segoe UI"/>
          <w:lang w:val="es-CO"/>
        </w:rPr>
        <w:t xml:space="preserve"> 25</w:t>
      </w:r>
      <w:r w:rsidRPr="001B15C9">
        <w:rPr>
          <w:rFonts w:cs="Segoe UI"/>
          <w:lang w:val="es-CO"/>
        </w:rPr>
        <w:t xml:space="preserve">. </w:t>
      </w:r>
      <w:r w:rsidR="00E327CC" w:rsidRPr="001B15C9">
        <w:rPr>
          <w:rFonts w:cs="Segoe UI"/>
          <w:i/>
          <w:lang w:val="es-CO"/>
        </w:rPr>
        <w:t>Sanciones</w:t>
      </w:r>
      <w:r w:rsidR="00E327CC" w:rsidRPr="001B15C9">
        <w:rPr>
          <w:rFonts w:cs="Segoe UI"/>
          <w:lang w:val="es-CO"/>
        </w:rPr>
        <w:t>. E</w:t>
      </w:r>
      <w:r w:rsidR="007819BF" w:rsidRPr="001B15C9">
        <w:rPr>
          <w:rFonts w:cs="Segoe UI"/>
          <w:lang w:val="es-CO"/>
        </w:rPr>
        <w:t xml:space="preserve">l incumplimiento de una medida cautelar </w:t>
      </w:r>
      <w:r w:rsidR="00B2186B" w:rsidRPr="001B15C9">
        <w:rPr>
          <w:rFonts w:cs="Segoe UI"/>
          <w:lang w:val="es-CO"/>
        </w:rPr>
        <w:t>dará lugar a la apertura de un incidente de desacato</w:t>
      </w:r>
      <w:r w:rsidR="00E327CC" w:rsidRPr="001B15C9">
        <w:rPr>
          <w:rFonts w:cs="Segoe UI"/>
          <w:lang w:val="es-CO"/>
        </w:rPr>
        <w:t xml:space="preserve"> como </w:t>
      </w:r>
      <w:r w:rsidR="00B2186B" w:rsidRPr="001B15C9">
        <w:rPr>
          <w:rFonts w:cs="Segoe UI"/>
          <w:lang w:val="es-CO"/>
        </w:rPr>
        <w:t>consecuencia del cual se podrán imponer multas hasta de cincuenta (50) salarios mínimos mensuales legales vigentes a cargo del renuente, acompañadas de arresto de hasta cinco (5) días sin perjuicio de las responsabilidades disciplinarias y penales que conlleven la renuencia.</w:t>
      </w:r>
    </w:p>
    <w:p w14:paraId="04F33360" w14:textId="77777777" w:rsidR="00B2186B" w:rsidRPr="001B15C9" w:rsidRDefault="00B2186B" w:rsidP="00430115">
      <w:pPr>
        <w:pStyle w:val="Prrafodelista"/>
        <w:ind w:left="502" w:right="-510"/>
        <w:jc w:val="both"/>
        <w:textAlignment w:val="baseline"/>
        <w:rPr>
          <w:rFonts w:cs="Segoe UI"/>
          <w:lang w:val="es-CO"/>
        </w:rPr>
      </w:pPr>
    </w:p>
    <w:p w14:paraId="01068F7E" w14:textId="77C0B0B0" w:rsidR="00B2186B" w:rsidRPr="001B15C9" w:rsidRDefault="007819BF" w:rsidP="00430115">
      <w:pPr>
        <w:pStyle w:val="Prrafodelista"/>
        <w:numPr>
          <w:ilvl w:val="0"/>
          <w:numId w:val="30"/>
        </w:numPr>
        <w:ind w:left="0" w:right="-426" w:firstLine="0"/>
        <w:jc w:val="both"/>
        <w:textAlignment w:val="baseline"/>
        <w:rPr>
          <w:rFonts w:cs="Segoe UI"/>
          <w:sz w:val="26"/>
          <w:szCs w:val="26"/>
          <w:lang w:val="es-CO"/>
        </w:rPr>
      </w:pPr>
      <w:r w:rsidRPr="001B15C9">
        <w:rPr>
          <w:rFonts w:cs="Segoe UI"/>
          <w:sz w:val="26"/>
          <w:szCs w:val="26"/>
          <w:lang w:val="es-CO"/>
        </w:rPr>
        <w:t>E</w:t>
      </w:r>
      <w:r w:rsidR="004D48A7" w:rsidRPr="001B15C9">
        <w:rPr>
          <w:rFonts w:cs="Segoe UI"/>
          <w:sz w:val="26"/>
          <w:szCs w:val="26"/>
          <w:lang w:val="es-CO"/>
        </w:rPr>
        <w:t>l citado artículo se a</w:t>
      </w:r>
      <w:r w:rsidR="0094218F" w:rsidRPr="001B15C9">
        <w:rPr>
          <w:rFonts w:cs="Segoe UI"/>
          <w:sz w:val="26"/>
          <w:szCs w:val="26"/>
          <w:lang w:val="es-CO"/>
        </w:rPr>
        <w:t>plica</w:t>
      </w:r>
      <w:r w:rsidR="004D48A7" w:rsidRPr="001B15C9">
        <w:rPr>
          <w:rFonts w:cs="Segoe UI"/>
          <w:sz w:val="26"/>
          <w:szCs w:val="26"/>
          <w:lang w:val="es-CO"/>
        </w:rPr>
        <w:t xml:space="preserve"> en </w:t>
      </w:r>
      <w:r w:rsidRPr="001B15C9">
        <w:rPr>
          <w:rFonts w:cs="Segoe UI"/>
          <w:sz w:val="26"/>
          <w:szCs w:val="26"/>
          <w:lang w:val="es-CO"/>
        </w:rPr>
        <w:t>correspondencia con</w:t>
      </w:r>
      <w:r w:rsidR="004D48A7" w:rsidRPr="001B15C9">
        <w:rPr>
          <w:rFonts w:cs="Segoe UI"/>
          <w:sz w:val="26"/>
          <w:szCs w:val="26"/>
          <w:lang w:val="es-CO"/>
        </w:rPr>
        <w:t xml:space="preserve"> lo </w:t>
      </w:r>
      <w:r w:rsidR="00DF7247" w:rsidRPr="001B15C9">
        <w:rPr>
          <w:rFonts w:cs="Segoe UI"/>
          <w:sz w:val="26"/>
          <w:szCs w:val="26"/>
          <w:lang w:val="es-CO"/>
        </w:rPr>
        <w:t>establecido</w:t>
      </w:r>
      <w:r w:rsidR="00E327CC" w:rsidRPr="001B15C9">
        <w:rPr>
          <w:rFonts w:cs="Segoe UI"/>
          <w:sz w:val="26"/>
          <w:szCs w:val="26"/>
          <w:lang w:val="es-CO"/>
        </w:rPr>
        <w:t>,</w:t>
      </w:r>
      <w:r w:rsidR="00DF7247" w:rsidRPr="001B15C9">
        <w:rPr>
          <w:rFonts w:cs="Segoe UI"/>
          <w:sz w:val="26"/>
          <w:szCs w:val="26"/>
          <w:lang w:val="es-CO"/>
        </w:rPr>
        <w:t xml:space="preserve"> </w:t>
      </w:r>
      <w:r w:rsidR="00823E3B" w:rsidRPr="001B15C9">
        <w:rPr>
          <w:rFonts w:cs="Segoe UI"/>
          <w:sz w:val="26"/>
          <w:szCs w:val="26"/>
          <w:lang w:val="es-CO"/>
        </w:rPr>
        <w:t>en normas remisorias</w:t>
      </w:r>
      <w:r w:rsidR="00823E3B" w:rsidRPr="001B15C9">
        <w:rPr>
          <w:rStyle w:val="Refdenotaalpie"/>
          <w:rFonts w:cs="Segoe UI"/>
          <w:sz w:val="26"/>
          <w:szCs w:val="26"/>
          <w:lang w:val="es-CO"/>
        </w:rPr>
        <w:footnoteReference w:id="1"/>
      </w:r>
      <w:r w:rsidR="00823E3B" w:rsidRPr="001B15C9">
        <w:rPr>
          <w:rFonts w:cs="Segoe UI"/>
          <w:sz w:val="26"/>
          <w:szCs w:val="26"/>
          <w:lang w:val="es-CO"/>
        </w:rPr>
        <w:t xml:space="preserve"> contempladas en el </w:t>
      </w:r>
      <w:r w:rsidR="00C34767" w:rsidRPr="001B15C9">
        <w:rPr>
          <w:rFonts w:cs="Segoe UI"/>
          <w:sz w:val="26"/>
          <w:szCs w:val="26"/>
          <w:lang w:val="es-CO"/>
        </w:rPr>
        <w:t>art 72</w:t>
      </w:r>
      <w:r w:rsidR="00823E3B" w:rsidRPr="001B15C9">
        <w:rPr>
          <w:rFonts w:cs="Segoe UI"/>
          <w:sz w:val="26"/>
          <w:szCs w:val="26"/>
          <w:lang w:val="es-CO"/>
        </w:rPr>
        <w:t xml:space="preserve">  de la  Ley  1922 de 2018</w:t>
      </w:r>
      <w:r w:rsidR="0094218F" w:rsidRPr="001B15C9">
        <w:rPr>
          <w:sz w:val="26"/>
          <w:szCs w:val="26"/>
          <w:lang w:val="es-CO"/>
        </w:rPr>
        <w:t xml:space="preserve">, </w:t>
      </w:r>
      <w:r w:rsidR="00774E2A" w:rsidRPr="001B15C9">
        <w:rPr>
          <w:sz w:val="26"/>
          <w:szCs w:val="26"/>
          <w:lang w:val="es-CO"/>
        </w:rPr>
        <w:t xml:space="preserve">en lo pertinente a </w:t>
      </w:r>
      <w:r w:rsidR="0094218F" w:rsidRPr="001B15C9">
        <w:rPr>
          <w:rFonts w:cs="Segoe UI"/>
          <w:sz w:val="26"/>
          <w:szCs w:val="26"/>
          <w:lang w:val="es-CO"/>
        </w:rPr>
        <w:t>los</w:t>
      </w:r>
      <w:r w:rsidR="00B2186B" w:rsidRPr="001B15C9">
        <w:rPr>
          <w:rFonts w:cs="Segoe UI"/>
          <w:sz w:val="26"/>
          <w:szCs w:val="26"/>
          <w:lang w:val="es-CO"/>
        </w:rPr>
        <w:t xml:space="preserve"> poderes correccionales y disciplinarios del juez</w:t>
      </w:r>
      <w:r w:rsidR="00774E2A" w:rsidRPr="001B15C9">
        <w:rPr>
          <w:rFonts w:cs="Segoe UI"/>
          <w:sz w:val="26"/>
          <w:szCs w:val="26"/>
          <w:lang w:val="es-CO"/>
        </w:rPr>
        <w:t xml:space="preserve">; </w:t>
      </w:r>
      <w:r w:rsidR="00DF7247" w:rsidRPr="001B15C9">
        <w:rPr>
          <w:rFonts w:cs="Segoe UI"/>
          <w:sz w:val="26"/>
          <w:szCs w:val="26"/>
          <w:lang w:val="es-CO"/>
        </w:rPr>
        <w:t>así como</w:t>
      </w:r>
      <w:r w:rsidR="00B2186B" w:rsidRPr="001B15C9">
        <w:rPr>
          <w:rFonts w:cs="Segoe UI"/>
          <w:sz w:val="26"/>
          <w:szCs w:val="26"/>
          <w:lang w:val="es-CO"/>
        </w:rPr>
        <w:t xml:space="preserve"> la</w:t>
      </w:r>
      <w:r w:rsidR="0094218F" w:rsidRPr="001B15C9">
        <w:rPr>
          <w:rFonts w:cs="Segoe UI"/>
          <w:sz w:val="26"/>
          <w:szCs w:val="26"/>
          <w:lang w:val="es-CO"/>
        </w:rPr>
        <w:t xml:space="preserve"> jurisprudencia reiterada </w:t>
      </w:r>
      <w:r w:rsidR="00774E2A" w:rsidRPr="001B15C9">
        <w:rPr>
          <w:rFonts w:cs="Segoe UI"/>
          <w:sz w:val="26"/>
          <w:szCs w:val="26"/>
          <w:lang w:val="es-CO"/>
        </w:rPr>
        <w:t xml:space="preserve">por </w:t>
      </w:r>
      <w:r w:rsidR="0094218F" w:rsidRPr="001B15C9">
        <w:rPr>
          <w:rFonts w:cs="Segoe UI"/>
          <w:sz w:val="26"/>
          <w:szCs w:val="26"/>
          <w:lang w:val="es-CO"/>
        </w:rPr>
        <w:t>la Corte</w:t>
      </w:r>
      <w:r w:rsidR="00B2186B" w:rsidRPr="001B15C9">
        <w:rPr>
          <w:rFonts w:cs="Segoe UI"/>
          <w:sz w:val="26"/>
          <w:szCs w:val="26"/>
          <w:lang w:val="es-CO"/>
        </w:rPr>
        <w:t xml:space="preserve"> </w:t>
      </w:r>
      <w:r w:rsidR="0094218F" w:rsidRPr="001B15C9">
        <w:rPr>
          <w:rFonts w:cs="Segoe UI"/>
          <w:sz w:val="26"/>
          <w:szCs w:val="26"/>
          <w:lang w:val="es-CO"/>
        </w:rPr>
        <w:t>Constitucional</w:t>
      </w:r>
      <w:r w:rsidR="00774E2A" w:rsidRPr="001B15C9">
        <w:rPr>
          <w:sz w:val="26"/>
          <w:szCs w:val="26"/>
          <w:lang w:val="es-CO"/>
        </w:rPr>
        <w:t xml:space="preserve"> </w:t>
      </w:r>
      <w:r w:rsidR="00DF7247" w:rsidRPr="001B15C9">
        <w:rPr>
          <w:sz w:val="26"/>
          <w:szCs w:val="26"/>
          <w:lang w:val="es-CO"/>
        </w:rPr>
        <w:t xml:space="preserve">en la </w:t>
      </w:r>
      <w:r w:rsidR="0094218F" w:rsidRPr="001B15C9">
        <w:rPr>
          <w:sz w:val="26"/>
          <w:szCs w:val="26"/>
          <w:lang w:val="es-CO"/>
        </w:rPr>
        <w:t>Sentencia C-367 de 2014</w:t>
      </w:r>
      <w:r w:rsidR="00DF7247" w:rsidRPr="001B15C9">
        <w:rPr>
          <w:sz w:val="26"/>
          <w:szCs w:val="26"/>
          <w:lang w:val="es-CO"/>
        </w:rPr>
        <w:t>, sobre</w:t>
      </w:r>
      <w:r w:rsidR="0094218F" w:rsidRPr="001B15C9">
        <w:rPr>
          <w:sz w:val="26"/>
          <w:szCs w:val="26"/>
          <w:lang w:val="es-CO"/>
        </w:rPr>
        <w:t xml:space="preserve"> los poderes del juez para hacer</w:t>
      </w:r>
      <w:r w:rsidR="00DF7247" w:rsidRPr="001B15C9">
        <w:rPr>
          <w:sz w:val="26"/>
          <w:szCs w:val="26"/>
          <w:lang w:val="es-CO"/>
        </w:rPr>
        <w:t xml:space="preserve"> </w:t>
      </w:r>
      <w:r w:rsidR="0094218F" w:rsidRPr="001B15C9">
        <w:rPr>
          <w:sz w:val="26"/>
          <w:szCs w:val="26"/>
          <w:lang w:val="es-CO"/>
        </w:rPr>
        <w:t>cumplir</w:t>
      </w:r>
      <w:r w:rsidR="00DF7247" w:rsidRPr="001B15C9">
        <w:rPr>
          <w:sz w:val="26"/>
          <w:szCs w:val="26"/>
          <w:lang w:val="es-CO"/>
        </w:rPr>
        <w:t xml:space="preserve"> sus órdenes</w:t>
      </w:r>
      <w:r w:rsidR="0094218F" w:rsidRPr="001B15C9">
        <w:rPr>
          <w:rFonts w:cs="Segoe UI"/>
          <w:sz w:val="26"/>
          <w:szCs w:val="26"/>
          <w:lang w:val="es-CO"/>
        </w:rPr>
        <w:t>:</w:t>
      </w:r>
    </w:p>
    <w:p w14:paraId="73BB8F4A" w14:textId="77777777" w:rsidR="00B2186B" w:rsidRPr="001B15C9" w:rsidRDefault="00B2186B" w:rsidP="00430115">
      <w:pPr>
        <w:pStyle w:val="Prrafodelista"/>
        <w:ind w:left="502"/>
        <w:jc w:val="both"/>
        <w:textAlignment w:val="baseline"/>
        <w:rPr>
          <w:rFonts w:cs="Segoe UI"/>
          <w:sz w:val="26"/>
          <w:szCs w:val="26"/>
          <w:lang w:val="es-CO"/>
        </w:rPr>
      </w:pPr>
    </w:p>
    <w:p w14:paraId="38987B32" w14:textId="364745A7" w:rsidR="00774E2A" w:rsidRPr="001B15C9" w:rsidRDefault="00B2186B" w:rsidP="00430115">
      <w:pPr>
        <w:pStyle w:val="Prrafodelista"/>
        <w:ind w:left="709" w:right="57"/>
        <w:jc w:val="both"/>
        <w:textAlignment w:val="baseline"/>
        <w:rPr>
          <w:rFonts w:cs="Segoe UI"/>
          <w:lang w:val="es-CO"/>
        </w:rPr>
      </w:pPr>
      <w:r w:rsidRPr="001B15C9">
        <w:rPr>
          <w:rFonts w:cs="Segoe UI"/>
          <w:lang w:val="es-CO"/>
        </w:rPr>
        <w:t xml:space="preserve">4.2.2. La administración de justicia y, de manera especial, el juez que dictó la providencia </w:t>
      </w:r>
      <w:r w:rsidR="004D48A7" w:rsidRPr="001B15C9">
        <w:rPr>
          <w:rFonts w:cs="Segoe UI"/>
          <w:lang w:val="es-CO"/>
        </w:rPr>
        <w:t>judicial</w:t>
      </w:r>
      <w:r w:rsidR="00774E2A" w:rsidRPr="001B15C9">
        <w:rPr>
          <w:rFonts w:cs="Segoe UI"/>
          <w:lang w:val="es-CO"/>
        </w:rPr>
        <w:t>,</w:t>
      </w:r>
      <w:r w:rsidRPr="001B15C9">
        <w:rPr>
          <w:rFonts w:cs="Segoe UI"/>
          <w:lang w:val="es-CO"/>
        </w:rPr>
        <w:t xml:space="preserve"> no </w:t>
      </w:r>
      <w:r w:rsidR="00C34767" w:rsidRPr="001B15C9">
        <w:rPr>
          <w:rFonts w:cs="Segoe UI"/>
          <w:lang w:val="es-CO"/>
        </w:rPr>
        <w:t>pueden</w:t>
      </w:r>
      <w:r w:rsidRPr="001B15C9">
        <w:rPr>
          <w:rFonts w:cs="Segoe UI"/>
          <w:lang w:val="es-CO"/>
        </w:rPr>
        <w:t xml:space="preserve"> ser indiferentes o ajenos a su cumplimiento. Este cumplimiento puede y, si es del caso debe, efectuarse aún en contra de la voluntad de quien está llamado a ello, por medios coercitivo. </w:t>
      </w:r>
    </w:p>
    <w:p w14:paraId="32B97716" w14:textId="77777777" w:rsidR="00774E2A" w:rsidRPr="001B15C9" w:rsidRDefault="00774E2A" w:rsidP="00430115">
      <w:pPr>
        <w:pStyle w:val="Sinespaciado"/>
        <w:ind w:left="709"/>
        <w:jc w:val="both"/>
        <w:rPr>
          <w:rFonts w:ascii="Palatino Linotype" w:hAnsi="Palatino Linotype"/>
          <w:sz w:val="24"/>
          <w:szCs w:val="24"/>
        </w:rPr>
      </w:pPr>
      <w:r w:rsidRPr="001B15C9">
        <w:rPr>
          <w:rFonts w:ascii="Palatino Linotype" w:hAnsi="Palatino Linotype"/>
          <w:sz w:val="24"/>
          <w:szCs w:val="24"/>
        </w:rPr>
        <w:t>4.2.2.1. El incumplir una providencia judicial puede comprometer la responsabilidad de la persona a quien le es imputable esta conducta y puede tener consecuencias en diversos ámbitos. Y puede comprometerla, porque si bien el incumplimiento obedece a una situación objetiva, dada por los hechos y sólo por los hechos, la conducta de incumplir obedece a una situación subjetiva, en la cual es relevante la culpabilidad de su autor.</w:t>
      </w:r>
    </w:p>
    <w:p w14:paraId="7D7504C3" w14:textId="4CBAF818" w:rsidR="00B2186B" w:rsidRPr="001B15C9" w:rsidRDefault="00B2186B" w:rsidP="00430115">
      <w:pPr>
        <w:pStyle w:val="Prrafodelista"/>
        <w:ind w:left="709" w:right="57"/>
        <w:jc w:val="both"/>
        <w:textAlignment w:val="baseline"/>
        <w:rPr>
          <w:rFonts w:cs="Segoe UI"/>
          <w:lang w:val="es-CO"/>
        </w:rPr>
      </w:pPr>
      <w:r w:rsidRPr="001B15C9">
        <w:rPr>
          <w:rFonts w:cs="Segoe UI"/>
          <w:lang w:val="es-CO"/>
        </w:rPr>
        <w:t xml:space="preserve">(…) </w:t>
      </w:r>
    </w:p>
    <w:p w14:paraId="0D44B463" w14:textId="1B8B9895" w:rsidR="00B2186B" w:rsidRPr="001B15C9" w:rsidRDefault="00B2186B" w:rsidP="00430115">
      <w:pPr>
        <w:pStyle w:val="Prrafodelista"/>
        <w:ind w:left="709" w:right="57"/>
        <w:jc w:val="both"/>
        <w:textAlignment w:val="baseline"/>
        <w:rPr>
          <w:rFonts w:cs="Segoe UI"/>
          <w:lang w:val="es-CO"/>
        </w:rPr>
      </w:pPr>
      <w:r w:rsidRPr="001B15C9">
        <w:rPr>
          <w:rFonts w:cs="Segoe UI"/>
          <w:lang w:val="es-CO"/>
        </w:rPr>
        <w:t>4.3.4. El juez que dictó la providencia judicial, como los demás jueces, tiene un poder disciplinario frente a la persona que incumple su providencia. Este poder disciplinario, al cual corresponde el desacato, se ejerce por medio de actos de naturaleza jurisdiccional, conforme a un trámite incidental y tiene como propósito juzgar y, si es del caso, sancionar la conducta de quien omite cumplir con la providencia judicial.</w:t>
      </w:r>
    </w:p>
    <w:p w14:paraId="1FC90412" w14:textId="77777777" w:rsidR="00B2186B" w:rsidRPr="001B15C9" w:rsidRDefault="00B2186B" w:rsidP="00430115">
      <w:pPr>
        <w:ind w:right="-510"/>
        <w:jc w:val="both"/>
        <w:textAlignment w:val="baseline"/>
        <w:rPr>
          <w:rFonts w:ascii="Palatino Linotype" w:hAnsi="Palatino Linotype" w:cs="Segoe UI"/>
          <w:sz w:val="26"/>
          <w:szCs w:val="26"/>
        </w:rPr>
      </w:pPr>
    </w:p>
    <w:p w14:paraId="01B9EE7D" w14:textId="3E693900" w:rsidR="009A4021" w:rsidRPr="001B15C9" w:rsidRDefault="00897DC4" w:rsidP="00430115">
      <w:pPr>
        <w:pStyle w:val="Prrafodelista"/>
        <w:numPr>
          <w:ilvl w:val="0"/>
          <w:numId w:val="30"/>
        </w:numPr>
        <w:ind w:left="0" w:right="-510" w:firstLine="0"/>
        <w:jc w:val="both"/>
        <w:textAlignment w:val="baseline"/>
        <w:rPr>
          <w:rFonts w:cs="Segoe UI"/>
          <w:lang w:val="es-CO"/>
        </w:rPr>
      </w:pPr>
      <w:r w:rsidRPr="001B15C9">
        <w:rPr>
          <w:rFonts w:cs="Segoe UI"/>
          <w:sz w:val="26"/>
          <w:szCs w:val="26"/>
          <w:lang w:val="es-CO"/>
        </w:rPr>
        <w:t xml:space="preserve"> </w:t>
      </w:r>
      <w:r w:rsidR="006561AB" w:rsidRPr="001B15C9">
        <w:rPr>
          <w:rFonts w:cs="Segoe UI"/>
          <w:sz w:val="26"/>
          <w:szCs w:val="26"/>
          <w:lang w:val="es-CO"/>
        </w:rPr>
        <w:t xml:space="preserve">La activación de las medidas cautelares de protección colectiva </w:t>
      </w:r>
      <w:r w:rsidR="00A36DB9" w:rsidRPr="001B15C9">
        <w:rPr>
          <w:rFonts w:cs="Segoe UI"/>
          <w:sz w:val="26"/>
          <w:szCs w:val="26"/>
          <w:lang w:val="es-CO"/>
        </w:rPr>
        <w:t>tiene como propósito</w:t>
      </w:r>
      <w:r w:rsidRPr="001B15C9">
        <w:rPr>
          <w:rFonts w:cs="Segoe UI"/>
          <w:sz w:val="26"/>
          <w:szCs w:val="26"/>
          <w:lang w:val="es-CO"/>
        </w:rPr>
        <w:t xml:space="preserve"> salvaguardar </w:t>
      </w:r>
      <w:r w:rsidR="006561AB" w:rsidRPr="001B15C9">
        <w:rPr>
          <w:rFonts w:cs="Segoe UI"/>
          <w:sz w:val="26"/>
          <w:szCs w:val="26"/>
          <w:lang w:val="es-CO"/>
        </w:rPr>
        <w:t>la vida, la integridad y la seguridad personal de quienes enfrentan situaciones de riesgo grave y urgent</w:t>
      </w:r>
      <w:r w:rsidR="00913BE1" w:rsidRPr="001B15C9">
        <w:rPr>
          <w:rFonts w:cs="Segoe UI"/>
          <w:sz w:val="26"/>
          <w:szCs w:val="26"/>
          <w:lang w:val="es-CO"/>
        </w:rPr>
        <w:t>e</w:t>
      </w:r>
      <w:r w:rsidR="006561AB" w:rsidRPr="001B15C9">
        <w:rPr>
          <w:rFonts w:cs="Segoe UI"/>
          <w:sz w:val="26"/>
          <w:szCs w:val="26"/>
          <w:lang w:val="es-CO"/>
        </w:rPr>
        <w:t>, que deben ser superad</w:t>
      </w:r>
      <w:r w:rsidR="00913BE1" w:rsidRPr="001B15C9">
        <w:rPr>
          <w:rFonts w:cs="Segoe UI"/>
          <w:sz w:val="26"/>
          <w:szCs w:val="26"/>
          <w:lang w:val="es-CO"/>
        </w:rPr>
        <w:t>a</w:t>
      </w:r>
      <w:r w:rsidR="006561AB" w:rsidRPr="001B15C9">
        <w:rPr>
          <w:rFonts w:cs="Segoe UI"/>
          <w:sz w:val="26"/>
          <w:szCs w:val="26"/>
          <w:lang w:val="es-CO"/>
        </w:rPr>
        <w:t xml:space="preserve">s por medio de los mecanismos </w:t>
      </w:r>
      <w:r w:rsidR="00AC793E" w:rsidRPr="001B15C9">
        <w:rPr>
          <w:rFonts w:cs="Segoe UI"/>
          <w:sz w:val="26"/>
          <w:szCs w:val="26"/>
          <w:lang w:val="es-CO"/>
        </w:rPr>
        <w:t>que las entidades estatales están obligadas a implementar para garantizar</w:t>
      </w:r>
      <w:r w:rsidR="00A36DB9" w:rsidRPr="001B15C9">
        <w:rPr>
          <w:rFonts w:cs="Segoe UI"/>
          <w:sz w:val="26"/>
          <w:szCs w:val="26"/>
          <w:lang w:val="es-CO"/>
        </w:rPr>
        <w:t>les</w:t>
      </w:r>
      <w:r w:rsidR="00AC793E" w:rsidRPr="001B15C9">
        <w:rPr>
          <w:rFonts w:cs="Segoe UI"/>
          <w:sz w:val="26"/>
          <w:szCs w:val="26"/>
          <w:lang w:val="es-CO"/>
        </w:rPr>
        <w:t xml:space="preserve"> sus derechos</w:t>
      </w:r>
      <w:r w:rsidR="009A4021" w:rsidRPr="001B15C9">
        <w:rPr>
          <w:rFonts w:cs="Segoe UI"/>
          <w:sz w:val="26"/>
          <w:szCs w:val="26"/>
          <w:lang w:val="es-CO"/>
        </w:rPr>
        <w:t>.</w:t>
      </w:r>
    </w:p>
    <w:p w14:paraId="65BC83F9" w14:textId="77777777" w:rsidR="001511B0" w:rsidRPr="001B15C9" w:rsidRDefault="001511B0" w:rsidP="00430115">
      <w:pPr>
        <w:pStyle w:val="Prrafodelista"/>
        <w:ind w:left="0" w:right="-510"/>
        <w:jc w:val="both"/>
        <w:textAlignment w:val="baseline"/>
        <w:rPr>
          <w:rFonts w:cs="Segoe UI"/>
          <w:lang w:val="es-CO"/>
        </w:rPr>
      </w:pPr>
    </w:p>
    <w:p w14:paraId="62C81648" w14:textId="49961CB6" w:rsidR="009A4021" w:rsidRPr="001B15C9" w:rsidRDefault="00AC793E" w:rsidP="00430115">
      <w:pPr>
        <w:pStyle w:val="Prrafodelista"/>
        <w:numPr>
          <w:ilvl w:val="0"/>
          <w:numId w:val="30"/>
        </w:numPr>
        <w:ind w:left="0" w:right="-510" w:firstLine="0"/>
        <w:jc w:val="both"/>
        <w:textAlignment w:val="baseline"/>
        <w:rPr>
          <w:rStyle w:val="normaltextrun"/>
          <w:rFonts w:cs="Segoe UI"/>
          <w:lang w:val="es-CO"/>
        </w:rPr>
      </w:pPr>
      <w:r w:rsidRPr="001B15C9">
        <w:rPr>
          <w:rFonts w:cs="Segoe UI"/>
          <w:sz w:val="26"/>
          <w:szCs w:val="26"/>
          <w:lang w:val="es-CO"/>
        </w:rPr>
        <w:t xml:space="preserve">Conforme </w:t>
      </w:r>
      <w:r w:rsidR="00C97D31" w:rsidRPr="001B15C9">
        <w:rPr>
          <w:rFonts w:cs="Segoe UI"/>
          <w:sz w:val="26"/>
          <w:szCs w:val="26"/>
          <w:lang w:val="es-CO"/>
        </w:rPr>
        <w:t>se señaló</w:t>
      </w:r>
      <w:r w:rsidRPr="001B15C9">
        <w:rPr>
          <w:rFonts w:cs="Segoe UI"/>
          <w:sz w:val="26"/>
          <w:szCs w:val="26"/>
          <w:lang w:val="es-CO"/>
        </w:rPr>
        <w:t xml:space="preserve"> en el Auto </w:t>
      </w:r>
      <w:r w:rsidR="00D84E5D" w:rsidRPr="001B15C9">
        <w:rPr>
          <w:rFonts w:cs="Segoe UI"/>
          <w:sz w:val="26"/>
          <w:szCs w:val="26"/>
          <w:lang w:val="es-CO"/>
        </w:rPr>
        <w:t>AT-</w:t>
      </w:r>
      <w:r w:rsidRPr="001B15C9">
        <w:rPr>
          <w:rFonts w:cs="Segoe UI"/>
          <w:sz w:val="26"/>
          <w:szCs w:val="26"/>
          <w:lang w:val="es-CO"/>
        </w:rPr>
        <w:t>057-2020</w:t>
      </w:r>
      <w:r w:rsidR="00C0738D" w:rsidRPr="001B15C9">
        <w:rPr>
          <w:rFonts w:cs="Segoe UI"/>
          <w:sz w:val="26"/>
          <w:szCs w:val="26"/>
          <w:lang w:val="es-CO"/>
        </w:rPr>
        <w:t xml:space="preserve">, </w:t>
      </w:r>
      <w:r w:rsidR="009B0332" w:rsidRPr="001B15C9">
        <w:rPr>
          <w:rFonts w:cs="Segoe UI"/>
          <w:sz w:val="26"/>
          <w:szCs w:val="26"/>
          <w:lang w:val="es-CO"/>
        </w:rPr>
        <w:t xml:space="preserve">en su carácter tutelar el propósito de las medidas es evitar </w:t>
      </w:r>
      <w:r w:rsidR="00C0738D" w:rsidRPr="001B15C9">
        <w:rPr>
          <w:rFonts w:cs="Segoe UI"/>
          <w:sz w:val="26"/>
          <w:szCs w:val="26"/>
          <w:lang w:val="es-CO"/>
        </w:rPr>
        <w:t xml:space="preserve">el riesgo de daño irreparable para la vida, </w:t>
      </w:r>
      <w:r w:rsidR="00722D60" w:rsidRPr="001B15C9">
        <w:rPr>
          <w:rFonts w:cs="Segoe UI"/>
          <w:sz w:val="26"/>
          <w:szCs w:val="26"/>
          <w:lang w:val="es-CO"/>
        </w:rPr>
        <w:t xml:space="preserve">la </w:t>
      </w:r>
      <w:r w:rsidR="00C0738D" w:rsidRPr="001B15C9">
        <w:rPr>
          <w:rFonts w:cs="Segoe UI"/>
          <w:sz w:val="26"/>
          <w:szCs w:val="26"/>
          <w:lang w:val="es-CO"/>
        </w:rPr>
        <w:t>reincorporación a la vida civil</w:t>
      </w:r>
      <w:r w:rsidR="00722D60" w:rsidRPr="001B15C9">
        <w:rPr>
          <w:rFonts w:cs="Segoe UI"/>
          <w:sz w:val="26"/>
          <w:szCs w:val="26"/>
          <w:lang w:val="es-CO"/>
        </w:rPr>
        <w:t>,</w:t>
      </w:r>
      <w:r w:rsidR="00C0738D" w:rsidRPr="001B15C9">
        <w:rPr>
          <w:rFonts w:cs="Segoe UI"/>
          <w:sz w:val="26"/>
          <w:szCs w:val="26"/>
          <w:lang w:val="es-CO"/>
        </w:rPr>
        <w:t xml:space="preserve"> el </w:t>
      </w:r>
      <w:r w:rsidR="00722D60" w:rsidRPr="001B15C9">
        <w:rPr>
          <w:rFonts w:cs="Segoe UI"/>
          <w:sz w:val="26"/>
          <w:szCs w:val="26"/>
          <w:lang w:val="es-CO"/>
        </w:rPr>
        <w:t>cumplimiento del régimen de condicionalidad y la satisfacción de los derechos de las víctimas</w:t>
      </w:r>
      <w:r w:rsidR="009B0332" w:rsidRPr="001B15C9">
        <w:rPr>
          <w:rFonts w:cs="Segoe UI"/>
          <w:sz w:val="26"/>
          <w:szCs w:val="26"/>
          <w:lang w:val="es-CO"/>
        </w:rPr>
        <w:t xml:space="preserve">, con miras </w:t>
      </w:r>
      <w:r w:rsidR="00E46460" w:rsidRPr="001B15C9">
        <w:rPr>
          <w:rFonts w:cs="Segoe UI"/>
          <w:sz w:val="26"/>
          <w:szCs w:val="26"/>
          <w:lang w:val="es-CO"/>
        </w:rPr>
        <w:t>a contribuir</w:t>
      </w:r>
      <w:r w:rsidR="009B0332" w:rsidRPr="001B15C9">
        <w:rPr>
          <w:rStyle w:val="normaltextrun"/>
          <w:sz w:val="26"/>
          <w:szCs w:val="26"/>
          <w:lang w:val="es-CO"/>
        </w:rPr>
        <w:t xml:space="preserve"> al esclarecimiento de </w:t>
      </w:r>
      <w:r w:rsidR="00722D60" w:rsidRPr="001B15C9">
        <w:rPr>
          <w:rStyle w:val="normaltextrun"/>
          <w:sz w:val="26"/>
          <w:szCs w:val="26"/>
          <w:lang w:val="es-CO"/>
        </w:rPr>
        <w:t>la verdad del conflicto,</w:t>
      </w:r>
      <w:r w:rsidR="00870210" w:rsidRPr="001B15C9">
        <w:rPr>
          <w:rStyle w:val="normaltextrun"/>
          <w:sz w:val="26"/>
          <w:szCs w:val="26"/>
          <w:lang w:val="es-CO"/>
        </w:rPr>
        <w:t xml:space="preserve"> el</w:t>
      </w:r>
      <w:r w:rsidR="00722D60" w:rsidRPr="001B15C9">
        <w:rPr>
          <w:rStyle w:val="normaltextrun"/>
          <w:sz w:val="26"/>
          <w:szCs w:val="26"/>
          <w:lang w:val="es-CO"/>
        </w:rPr>
        <w:t xml:space="preserve"> reconocimiento de responsabilidad y </w:t>
      </w:r>
      <w:r w:rsidR="00EE3A0C" w:rsidRPr="001B15C9">
        <w:rPr>
          <w:rStyle w:val="normaltextrun"/>
          <w:sz w:val="26"/>
          <w:szCs w:val="26"/>
          <w:lang w:val="es-CO"/>
        </w:rPr>
        <w:t xml:space="preserve">la </w:t>
      </w:r>
      <w:r w:rsidR="00722D60" w:rsidRPr="001B15C9">
        <w:rPr>
          <w:rStyle w:val="normaltextrun"/>
          <w:sz w:val="26"/>
          <w:szCs w:val="26"/>
          <w:lang w:val="es-CO"/>
        </w:rPr>
        <w:t>construcción de la memoria histórica</w:t>
      </w:r>
      <w:r w:rsidR="009A4021" w:rsidRPr="001B15C9">
        <w:rPr>
          <w:rStyle w:val="normaltextrun"/>
          <w:sz w:val="26"/>
          <w:szCs w:val="26"/>
          <w:lang w:val="es-CO"/>
        </w:rPr>
        <w:t xml:space="preserve">. </w:t>
      </w:r>
    </w:p>
    <w:p w14:paraId="310BBD32" w14:textId="77777777" w:rsidR="009A4021" w:rsidRPr="001B15C9" w:rsidRDefault="009A4021" w:rsidP="00430115">
      <w:pPr>
        <w:pStyle w:val="Prrafodelista"/>
        <w:ind w:right="-510"/>
        <w:rPr>
          <w:rStyle w:val="normaltextrun"/>
          <w:sz w:val="26"/>
          <w:szCs w:val="26"/>
          <w:lang w:val="es-CO"/>
        </w:rPr>
      </w:pPr>
    </w:p>
    <w:p w14:paraId="0AF551AD" w14:textId="5292E367" w:rsidR="009A4021" w:rsidRPr="001B15C9" w:rsidRDefault="00EE3A0C" w:rsidP="00430115">
      <w:pPr>
        <w:pStyle w:val="Prrafodelista"/>
        <w:numPr>
          <w:ilvl w:val="0"/>
          <w:numId w:val="30"/>
        </w:numPr>
        <w:ind w:left="0" w:right="-510" w:firstLine="0"/>
        <w:jc w:val="both"/>
        <w:textAlignment w:val="baseline"/>
        <w:rPr>
          <w:rStyle w:val="eop"/>
          <w:rFonts w:cs="Segoe UI"/>
          <w:lang w:val="es-CO"/>
        </w:rPr>
      </w:pPr>
      <w:r w:rsidRPr="001B15C9">
        <w:rPr>
          <w:rStyle w:val="normaltextrun"/>
          <w:sz w:val="26"/>
          <w:szCs w:val="26"/>
          <w:lang w:val="es-CO"/>
        </w:rPr>
        <w:t>Dichos elementos</w:t>
      </w:r>
      <w:r w:rsidR="00722D60" w:rsidRPr="001B15C9">
        <w:rPr>
          <w:rStyle w:val="normaltextrun"/>
          <w:sz w:val="26"/>
          <w:szCs w:val="26"/>
          <w:lang w:val="es-CO"/>
        </w:rPr>
        <w:t xml:space="preserve"> </w:t>
      </w:r>
      <w:r w:rsidR="00870210" w:rsidRPr="001B15C9">
        <w:rPr>
          <w:rStyle w:val="normaltextrun"/>
          <w:sz w:val="26"/>
          <w:szCs w:val="26"/>
          <w:lang w:val="es-CO"/>
        </w:rPr>
        <w:t>s</w:t>
      </w:r>
      <w:r w:rsidR="009A4021" w:rsidRPr="001B15C9">
        <w:rPr>
          <w:rStyle w:val="normaltextrun"/>
          <w:sz w:val="26"/>
          <w:szCs w:val="26"/>
          <w:lang w:val="es-CO"/>
        </w:rPr>
        <w:t>e</w:t>
      </w:r>
      <w:r w:rsidR="00870210" w:rsidRPr="001B15C9">
        <w:rPr>
          <w:rStyle w:val="normaltextrun"/>
          <w:sz w:val="26"/>
          <w:szCs w:val="26"/>
          <w:lang w:val="es-CO"/>
        </w:rPr>
        <w:t xml:space="preserve"> constituyen en pila</w:t>
      </w:r>
      <w:r w:rsidRPr="001B15C9">
        <w:rPr>
          <w:rStyle w:val="normaltextrun"/>
          <w:sz w:val="26"/>
          <w:szCs w:val="26"/>
          <w:lang w:val="es-CO"/>
        </w:rPr>
        <w:t>res</w:t>
      </w:r>
      <w:r w:rsidR="005B1125" w:rsidRPr="001B15C9">
        <w:rPr>
          <w:rStyle w:val="normaltextrun"/>
          <w:sz w:val="26"/>
          <w:szCs w:val="26"/>
          <w:lang w:val="es-CO"/>
        </w:rPr>
        <w:t xml:space="preserve"> </w:t>
      </w:r>
      <w:r w:rsidR="00870210" w:rsidRPr="001B15C9">
        <w:rPr>
          <w:rStyle w:val="normaltextrun"/>
          <w:sz w:val="26"/>
          <w:szCs w:val="26"/>
          <w:lang w:val="es-CO"/>
        </w:rPr>
        <w:t xml:space="preserve">para implementar las medidas que la </w:t>
      </w:r>
      <w:r w:rsidR="009B0332" w:rsidRPr="001B15C9">
        <w:rPr>
          <w:rStyle w:val="normaltextrun"/>
          <w:sz w:val="26"/>
          <w:szCs w:val="26"/>
          <w:lang w:val="es-CO"/>
        </w:rPr>
        <w:t>L</w:t>
      </w:r>
      <w:r w:rsidR="00870210" w:rsidRPr="001B15C9">
        <w:rPr>
          <w:rStyle w:val="normaltextrun"/>
          <w:sz w:val="26"/>
          <w:szCs w:val="26"/>
          <w:lang w:val="es-CO"/>
        </w:rPr>
        <w:t xml:space="preserve">ey 1957 de 2019, en su artículo </w:t>
      </w:r>
      <w:r w:rsidR="005B1125" w:rsidRPr="001B15C9">
        <w:rPr>
          <w:rStyle w:val="normaltextrun"/>
          <w:sz w:val="26"/>
          <w:szCs w:val="26"/>
          <w:lang w:val="es-CO"/>
        </w:rPr>
        <w:t>6</w:t>
      </w:r>
      <w:r w:rsidR="009B0332" w:rsidRPr="001B15C9">
        <w:rPr>
          <w:rStyle w:val="normaltextrun"/>
          <w:sz w:val="26"/>
          <w:szCs w:val="26"/>
          <w:lang w:val="es-CO"/>
        </w:rPr>
        <w:t>,</w:t>
      </w:r>
      <w:r w:rsidR="00870210" w:rsidRPr="001B15C9">
        <w:rPr>
          <w:rStyle w:val="normaltextrun"/>
          <w:sz w:val="26"/>
          <w:szCs w:val="26"/>
          <w:lang w:val="es-CO"/>
        </w:rPr>
        <w:t xml:space="preserve"> </w:t>
      </w:r>
      <w:r w:rsidR="002D6614" w:rsidRPr="001B15C9">
        <w:rPr>
          <w:rStyle w:val="normaltextrun"/>
          <w:sz w:val="26"/>
          <w:szCs w:val="26"/>
          <w:lang w:val="es-CO"/>
        </w:rPr>
        <w:t xml:space="preserve">en materia de autonomía concedió </w:t>
      </w:r>
      <w:r w:rsidR="00870210" w:rsidRPr="001B15C9">
        <w:rPr>
          <w:sz w:val="26"/>
          <w:szCs w:val="26"/>
          <w:lang w:val="es-CO" w:eastAsia="es-CO"/>
        </w:rPr>
        <w:t xml:space="preserve">al Estado para “adoptar los mecanismos de justicia </w:t>
      </w:r>
      <w:r w:rsidR="002D6614" w:rsidRPr="001B15C9">
        <w:rPr>
          <w:sz w:val="26"/>
          <w:szCs w:val="26"/>
          <w:lang w:val="es-CO" w:eastAsia="es-CO"/>
        </w:rPr>
        <w:t xml:space="preserve">para </w:t>
      </w:r>
      <w:r w:rsidR="00870210" w:rsidRPr="001B15C9">
        <w:rPr>
          <w:sz w:val="26"/>
          <w:szCs w:val="26"/>
          <w:lang w:val="es-CO" w:eastAsia="es-CO"/>
        </w:rPr>
        <w:t>lograr la paz dentro del respeto a los parámetros establecidos en el derecho internacional, en especial el Derecho Internacional de los derechos humanos” </w:t>
      </w:r>
      <w:r w:rsidR="00870210" w:rsidRPr="001B15C9">
        <w:rPr>
          <w:rStyle w:val="normaltextrun"/>
          <w:sz w:val="26"/>
          <w:szCs w:val="26"/>
          <w:lang w:val="es-CO"/>
        </w:rPr>
        <w:t xml:space="preserve">y en el artículo 27, </w:t>
      </w:r>
      <w:r w:rsidR="002D6614" w:rsidRPr="001B15C9">
        <w:rPr>
          <w:rStyle w:val="normaltextrun"/>
          <w:sz w:val="26"/>
          <w:szCs w:val="26"/>
          <w:lang w:val="es-CO"/>
        </w:rPr>
        <w:t>respecto al deber del Estado de respetar y garantizar los derechos humanos, estableció que “</w:t>
      </w:r>
      <w:r w:rsidR="00870210" w:rsidRPr="001B15C9">
        <w:rPr>
          <w:rStyle w:val="normaltextrun"/>
          <w:sz w:val="26"/>
          <w:szCs w:val="26"/>
          <w:lang w:val="es-CO"/>
        </w:rPr>
        <w:t>la responsabilidad de los destinatarios del SIVJRNR</w:t>
      </w:r>
      <w:r w:rsidR="002D6614" w:rsidRPr="001B15C9">
        <w:rPr>
          <w:rStyle w:val="normaltextrun"/>
          <w:sz w:val="26"/>
          <w:szCs w:val="26"/>
          <w:lang w:val="es-CO"/>
        </w:rPr>
        <w:t xml:space="preserve"> </w:t>
      </w:r>
      <w:r w:rsidR="00870210" w:rsidRPr="001B15C9">
        <w:rPr>
          <w:rStyle w:val="normaltextrun"/>
          <w:sz w:val="26"/>
          <w:szCs w:val="26"/>
          <w:lang w:val="es-CO"/>
        </w:rPr>
        <w:t xml:space="preserve"> no exime al Estado de</w:t>
      </w:r>
      <w:r w:rsidR="002D6614" w:rsidRPr="001B15C9">
        <w:rPr>
          <w:rStyle w:val="normaltextrun"/>
          <w:sz w:val="26"/>
          <w:szCs w:val="26"/>
          <w:lang w:val="es-CO"/>
        </w:rPr>
        <w:t xml:space="preserve"> su </w:t>
      </w:r>
      <w:r w:rsidR="00870210" w:rsidRPr="001B15C9">
        <w:rPr>
          <w:rStyle w:val="normaltextrun"/>
          <w:sz w:val="26"/>
          <w:szCs w:val="26"/>
          <w:lang w:val="es-CO"/>
        </w:rPr>
        <w:t>deber de respetar y garantizar el pleno goce de los derechos humanos y de sus obligaciones, conforme al D</w:t>
      </w:r>
      <w:r w:rsidR="002D6614" w:rsidRPr="001B15C9">
        <w:rPr>
          <w:rStyle w:val="normaltextrun"/>
          <w:sz w:val="26"/>
          <w:szCs w:val="26"/>
          <w:lang w:val="es-CO"/>
        </w:rPr>
        <w:t xml:space="preserve">erecho </w:t>
      </w:r>
      <w:r w:rsidR="00870210" w:rsidRPr="001B15C9">
        <w:rPr>
          <w:rStyle w:val="normaltextrun"/>
          <w:sz w:val="26"/>
          <w:szCs w:val="26"/>
          <w:lang w:val="es-CO"/>
        </w:rPr>
        <w:t>I</w:t>
      </w:r>
      <w:r w:rsidR="002D6614" w:rsidRPr="001B15C9">
        <w:rPr>
          <w:rStyle w:val="normaltextrun"/>
          <w:sz w:val="26"/>
          <w:szCs w:val="26"/>
          <w:lang w:val="es-CO"/>
        </w:rPr>
        <w:t xml:space="preserve">nternacional </w:t>
      </w:r>
      <w:r w:rsidR="00870210" w:rsidRPr="001B15C9">
        <w:rPr>
          <w:rStyle w:val="normaltextrun"/>
          <w:sz w:val="26"/>
          <w:szCs w:val="26"/>
          <w:lang w:val="es-CO"/>
        </w:rPr>
        <w:t>H</w:t>
      </w:r>
      <w:r w:rsidR="002D6614" w:rsidRPr="001B15C9">
        <w:rPr>
          <w:rStyle w:val="normaltextrun"/>
          <w:sz w:val="26"/>
          <w:szCs w:val="26"/>
          <w:lang w:val="es-CO"/>
        </w:rPr>
        <w:t xml:space="preserve">umanitario </w:t>
      </w:r>
      <w:r w:rsidR="00870210" w:rsidRPr="001B15C9">
        <w:rPr>
          <w:rStyle w:val="normaltextrun"/>
          <w:sz w:val="26"/>
          <w:szCs w:val="26"/>
          <w:lang w:val="es-CO"/>
        </w:rPr>
        <w:t>y al D</w:t>
      </w:r>
      <w:r w:rsidR="002D6614" w:rsidRPr="001B15C9">
        <w:rPr>
          <w:rStyle w:val="normaltextrun"/>
          <w:sz w:val="26"/>
          <w:szCs w:val="26"/>
          <w:lang w:val="es-CO"/>
        </w:rPr>
        <w:t xml:space="preserve">erecho </w:t>
      </w:r>
      <w:r w:rsidR="00870210" w:rsidRPr="001B15C9">
        <w:rPr>
          <w:rStyle w:val="normaltextrun"/>
          <w:sz w:val="26"/>
          <w:szCs w:val="26"/>
          <w:lang w:val="es-CO"/>
        </w:rPr>
        <w:t>I</w:t>
      </w:r>
      <w:r w:rsidR="002D6614" w:rsidRPr="001B15C9">
        <w:rPr>
          <w:rStyle w:val="normaltextrun"/>
          <w:sz w:val="26"/>
          <w:szCs w:val="26"/>
          <w:lang w:val="es-CO"/>
        </w:rPr>
        <w:t xml:space="preserve">nternacional de los </w:t>
      </w:r>
      <w:r w:rsidR="00870210" w:rsidRPr="001B15C9">
        <w:rPr>
          <w:rStyle w:val="normaltextrun"/>
          <w:sz w:val="26"/>
          <w:szCs w:val="26"/>
          <w:lang w:val="es-CO"/>
        </w:rPr>
        <w:t>D</w:t>
      </w:r>
      <w:r w:rsidR="002D6614" w:rsidRPr="001B15C9">
        <w:rPr>
          <w:rStyle w:val="normaltextrun"/>
          <w:sz w:val="26"/>
          <w:szCs w:val="26"/>
          <w:lang w:val="es-CO"/>
        </w:rPr>
        <w:t xml:space="preserve">erechos </w:t>
      </w:r>
      <w:r w:rsidR="00870210" w:rsidRPr="001B15C9">
        <w:rPr>
          <w:rStyle w:val="normaltextrun"/>
          <w:sz w:val="26"/>
          <w:szCs w:val="26"/>
          <w:lang w:val="es-CO"/>
        </w:rPr>
        <w:t>H</w:t>
      </w:r>
      <w:r w:rsidR="002D6614" w:rsidRPr="001B15C9">
        <w:rPr>
          <w:rStyle w:val="normaltextrun"/>
          <w:sz w:val="26"/>
          <w:szCs w:val="26"/>
          <w:lang w:val="es-CO"/>
        </w:rPr>
        <w:t>umanos</w:t>
      </w:r>
      <w:r w:rsidR="00870210" w:rsidRPr="001B15C9">
        <w:rPr>
          <w:rStyle w:val="normaltextrun"/>
          <w:sz w:val="26"/>
          <w:szCs w:val="26"/>
          <w:lang w:val="es-CO"/>
        </w:rPr>
        <w:t>”.</w:t>
      </w:r>
    </w:p>
    <w:p w14:paraId="004B035D" w14:textId="77777777" w:rsidR="009A4021" w:rsidRPr="001B15C9" w:rsidRDefault="009A4021" w:rsidP="00430115">
      <w:pPr>
        <w:pStyle w:val="Prrafodelista"/>
        <w:ind w:right="-510"/>
        <w:rPr>
          <w:rFonts w:cs="Segoe UI"/>
          <w:sz w:val="26"/>
          <w:szCs w:val="26"/>
          <w:lang w:val="es-CO"/>
        </w:rPr>
      </w:pPr>
    </w:p>
    <w:p w14:paraId="4AC171A1" w14:textId="4C63B493" w:rsidR="009A4021" w:rsidRPr="001B15C9" w:rsidRDefault="00373EAC" w:rsidP="00430115">
      <w:pPr>
        <w:pStyle w:val="Prrafodelista"/>
        <w:numPr>
          <w:ilvl w:val="0"/>
          <w:numId w:val="30"/>
        </w:numPr>
        <w:ind w:left="0" w:right="-510" w:firstLine="0"/>
        <w:jc w:val="both"/>
        <w:textAlignment w:val="baseline"/>
        <w:rPr>
          <w:rFonts w:cs="Segoe UI"/>
          <w:lang w:val="es-CO"/>
        </w:rPr>
      </w:pPr>
      <w:r w:rsidRPr="001B15C9">
        <w:rPr>
          <w:rFonts w:cs="Segoe UI"/>
          <w:sz w:val="26"/>
          <w:szCs w:val="26"/>
          <w:lang w:val="es-CO"/>
        </w:rPr>
        <w:t>Al respecto es relevante reafirmar que las medidas cautelares de protección</w:t>
      </w:r>
      <w:r w:rsidR="00346DE1" w:rsidRPr="001B15C9">
        <w:rPr>
          <w:rFonts w:cs="Segoe UI"/>
          <w:sz w:val="26"/>
          <w:szCs w:val="26"/>
          <w:lang w:val="es-CO"/>
        </w:rPr>
        <w:t xml:space="preserve"> </w:t>
      </w:r>
      <w:r w:rsidR="009A4021" w:rsidRPr="001B15C9">
        <w:rPr>
          <w:rFonts w:cs="Segoe UI"/>
          <w:sz w:val="26"/>
          <w:szCs w:val="26"/>
          <w:lang w:val="es-CO"/>
        </w:rPr>
        <w:t>colectiva</w:t>
      </w:r>
      <w:r w:rsidR="002D6614" w:rsidRPr="001B15C9">
        <w:rPr>
          <w:rFonts w:cs="Segoe UI"/>
          <w:sz w:val="26"/>
          <w:szCs w:val="26"/>
          <w:lang w:val="es-CO"/>
        </w:rPr>
        <w:t>,</w:t>
      </w:r>
      <w:r w:rsidR="009A4021" w:rsidRPr="001B15C9">
        <w:rPr>
          <w:rFonts w:cs="Segoe UI"/>
          <w:sz w:val="26"/>
          <w:szCs w:val="26"/>
          <w:lang w:val="es-CO"/>
        </w:rPr>
        <w:t xml:space="preserve"> objeto</w:t>
      </w:r>
      <w:r w:rsidRPr="001B15C9">
        <w:rPr>
          <w:rFonts w:cs="Segoe UI"/>
          <w:sz w:val="26"/>
          <w:szCs w:val="26"/>
          <w:lang w:val="es-CO"/>
        </w:rPr>
        <w:t xml:space="preserve"> de este trámite</w:t>
      </w:r>
      <w:r w:rsidR="002D6614" w:rsidRPr="001B15C9">
        <w:rPr>
          <w:rFonts w:cs="Segoe UI"/>
          <w:sz w:val="26"/>
          <w:szCs w:val="26"/>
          <w:lang w:val="es-CO"/>
        </w:rPr>
        <w:t>,</w:t>
      </w:r>
      <w:r w:rsidRPr="001B15C9">
        <w:rPr>
          <w:rFonts w:cs="Segoe UI"/>
          <w:sz w:val="26"/>
          <w:szCs w:val="26"/>
          <w:lang w:val="es-CO"/>
        </w:rPr>
        <w:t xml:space="preserve"> se orientan a prevenir por los medios establecidos el incremento </w:t>
      </w:r>
      <w:r w:rsidR="00EF5A9D" w:rsidRPr="001B15C9">
        <w:rPr>
          <w:rFonts w:cs="Segoe UI"/>
          <w:sz w:val="26"/>
          <w:szCs w:val="26"/>
          <w:lang w:val="es-CO"/>
        </w:rPr>
        <w:t>sucesivo de</w:t>
      </w:r>
      <w:r w:rsidR="00C0738D" w:rsidRPr="001B15C9">
        <w:rPr>
          <w:rFonts w:cs="Segoe UI"/>
          <w:sz w:val="26"/>
          <w:szCs w:val="26"/>
          <w:lang w:val="es-CO"/>
        </w:rPr>
        <w:t xml:space="preserve"> </w:t>
      </w:r>
      <w:r w:rsidRPr="001B15C9">
        <w:rPr>
          <w:rFonts w:cs="Segoe UI"/>
          <w:sz w:val="26"/>
          <w:szCs w:val="26"/>
          <w:lang w:val="es-CO"/>
        </w:rPr>
        <w:t>los asesinatos</w:t>
      </w:r>
      <w:r w:rsidR="002D6614" w:rsidRPr="001B15C9">
        <w:rPr>
          <w:rFonts w:cs="Segoe UI"/>
          <w:sz w:val="26"/>
          <w:szCs w:val="26"/>
          <w:lang w:val="es-CO"/>
        </w:rPr>
        <w:t xml:space="preserve"> de excombatientes</w:t>
      </w:r>
      <w:r w:rsidRPr="001B15C9">
        <w:rPr>
          <w:rFonts w:cs="Segoe UI"/>
          <w:sz w:val="26"/>
          <w:szCs w:val="26"/>
          <w:lang w:val="es-CO"/>
        </w:rPr>
        <w:t xml:space="preserve"> </w:t>
      </w:r>
      <w:r w:rsidR="002D6614" w:rsidRPr="001B15C9">
        <w:rPr>
          <w:rFonts w:cs="Segoe UI"/>
          <w:sz w:val="26"/>
          <w:szCs w:val="26"/>
          <w:lang w:val="es-CO"/>
        </w:rPr>
        <w:t>—</w:t>
      </w:r>
      <w:r w:rsidR="0026596C" w:rsidRPr="001B15C9">
        <w:rPr>
          <w:rFonts w:cs="Segoe UI"/>
          <w:sz w:val="26"/>
          <w:szCs w:val="26"/>
          <w:lang w:val="es-CO"/>
        </w:rPr>
        <w:t xml:space="preserve">que ya </w:t>
      </w:r>
      <w:r w:rsidR="002D6614" w:rsidRPr="001B15C9">
        <w:rPr>
          <w:rFonts w:cs="Segoe UI"/>
          <w:sz w:val="26"/>
          <w:szCs w:val="26"/>
          <w:lang w:val="es-CO"/>
        </w:rPr>
        <w:t>suman</w:t>
      </w:r>
      <w:r w:rsidR="0026596C" w:rsidRPr="001B15C9">
        <w:rPr>
          <w:rFonts w:cs="Segoe UI"/>
          <w:sz w:val="26"/>
          <w:szCs w:val="26"/>
          <w:lang w:val="es-CO"/>
        </w:rPr>
        <w:t xml:space="preserve"> más de </w:t>
      </w:r>
      <w:r w:rsidR="009A4021" w:rsidRPr="001B15C9">
        <w:rPr>
          <w:rFonts w:cs="Segoe UI"/>
          <w:sz w:val="26"/>
          <w:szCs w:val="26"/>
          <w:lang w:val="es-CO"/>
        </w:rPr>
        <w:t>325</w:t>
      </w:r>
      <w:r w:rsidR="002D6614" w:rsidRPr="001B15C9">
        <w:rPr>
          <w:rFonts w:cs="Segoe UI"/>
          <w:sz w:val="26"/>
          <w:szCs w:val="26"/>
          <w:lang w:val="es-CO"/>
        </w:rPr>
        <w:t>—</w:t>
      </w:r>
      <w:r w:rsidR="009A4021" w:rsidRPr="001B15C9">
        <w:rPr>
          <w:rFonts w:cs="Segoe UI"/>
          <w:sz w:val="26"/>
          <w:szCs w:val="26"/>
          <w:lang w:val="es-CO"/>
        </w:rPr>
        <w:t>,</w:t>
      </w:r>
      <w:r w:rsidR="0026596C" w:rsidRPr="001B15C9">
        <w:rPr>
          <w:rFonts w:cs="Segoe UI"/>
          <w:sz w:val="26"/>
          <w:szCs w:val="26"/>
          <w:lang w:val="es-CO"/>
        </w:rPr>
        <w:t xml:space="preserve"> hechos que día a día</w:t>
      </w:r>
      <w:r w:rsidRPr="001B15C9">
        <w:rPr>
          <w:rFonts w:cs="Segoe UI"/>
          <w:sz w:val="26"/>
          <w:szCs w:val="26"/>
          <w:lang w:val="es-CO"/>
        </w:rPr>
        <w:t xml:space="preserve"> </w:t>
      </w:r>
      <w:r w:rsidR="0026596C" w:rsidRPr="001B15C9">
        <w:rPr>
          <w:rFonts w:cs="Segoe UI"/>
          <w:sz w:val="26"/>
          <w:szCs w:val="26"/>
          <w:lang w:val="es-CO"/>
        </w:rPr>
        <w:t xml:space="preserve">afectan la esperanza </w:t>
      </w:r>
      <w:r w:rsidR="00E63587" w:rsidRPr="001B15C9">
        <w:rPr>
          <w:rFonts w:cs="Segoe UI"/>
          <w:sz w:val="26"/>
          <w:szCs w:val="26"/>
          <w:lang w:val="es-CO"/>
        </w:rPr>
        <w:t>de construir</w:t>
      </w:r>
      <w:r w:rsidR="0026596C" w:rsidRPr="001B15C9">
        <w:rPr>
          <w:rFonts w:cs="Segoe UI"/>
          <w:sz w:val="26"/>
          <w:szCs w:val="26"/>
          <w:lang w:val="es-CO"/>
        </w:rPr>
        <w:t xml:space="preserve"> la paz mediante el diálogo</w:t>
      </w:r>
      <w:r w:rsidR="009A4021" w:rsidRPr="001B15C9">
        <w:rPr>
          <w:rFonts w:cs="Segoe UI"/>
          <w:sz w:val="26"/>
          <w:szCs w:val="26"/>
          <w:lang w:val="es-CO"/>
        </w:rPr>
        <w:t>.</w:t>
      </w:r>
    </w:p>
    <w:p w14:paraId="7A311BB4" w14:textId="77777777" w:rsidR="009A4021" w:rsidRPr="001B15C9" w:rsidRDefault="009A4021" w:rsidP="00430115">
      <w:pPr>
        <w:pStyle w:val="Prrafodelista"/>
        <w:ind w:right="-510"/>
        <w:rPr>
          <w:rFonts w:cs="Segoe UI"/>
          <w:sz w:val="26"/>
          <w:szCs w:val="26"/>
          <w:lang w:val="es-CO"/>
        </w:rPr>
      </w:pPr>
    </w:p>
    <w:p w14:paraId="130AD16F" w14:textId="007F4C0C" w:rsidR="00AC793E" w:rsidRPr="001B15C9" w:rsidRDefault="00E63587" w:rsidP="00430115">
      <w:pPr>
        <w:pStyle w:val="Prrafodelista"/>
        <w:numPr>
          <w:ilvl w:val="0"/>
          <w:numId w:val="30"/>
        </w:numPr>
        <w:ind w:left="0" w:right="-510" w:firstLine="0"/>
        <w:jc w:val="both"/>
        <w:textAlignment w:val="baseline"/>
        <w:rPr>
          <w:rFonts w:cs="Segoe UI"/>
          <w:lang w:val="es-CO"/>
        </w:rPr>
      </w:pPr>
      <w:r w:rsidRPr="001B15C9">
        <w:rPr>
          <w:rFonts w:cs="Segoe UI"/>
          <w:sz w:val="26"/>
          <w:szCs w:val="26"/>
          <w:lang w:val="es-CO"/>
        </w:rPr>
        <w:t xml:space="preserve"> </w:t>
      </w:r>
      <w:r w:rsidR="009A4021" w:rsidRPr="001B15C9">
        <w:rPr>
          <w:rFonts w:cs="Segoe UI"/>
          <w:sz w:val="26"/>
          <w:szCs w:val="26"/>
          <w:lang w:val="es-CO"/>
        </w:rPr>
        <w:t>Para la</w:t>
      </w:r>
      <w:r w:rsidRPr="001B15C9">
        <w:rPr>
          <w:rFonts w:cs="Segoe UI"/>
          <w:sz w:val="26"/>
          <w:szCs w:val="26"/>
          <w:lang w:val="es-CO"/>
        </w:rPr>
        <w:t xml:space="preserve"> SAR</w:t>
      </w:r>
      <w:r w:rsidR="000328AE" w:rsidRPr="001B15C9">
        <w:rPr>
          <w:rFonts w:cs="Segoe UI"/>
          <w:sz w:val="26"/>
          <w:szCs w:val="26"/>
          <w:lang w:val="es-CO"/>
        </w:rPr>
        <w:t>,</w:t>
      </w:r>
      <w:r w:rsidR="009A4021" w:rsidRPr="001B15C9">
        <w:rPr>
          <w:rFonts w:cs="Segoe UI"/>
          <w:sz w:val="26"/>
          <w:szCs w:val="26"/>
          <w:lang w:val="es-CO"/>
        </w:rPr>
        <w:t xml:space="preserve"> la persistencia de la</w:t>
      </w:r>
      <w:r w:rsidR="000328AE" w:rsidRPr="001B15C9">
        <w:rPr>
          <w:rFonts w:cs="Segoe UI"/>
          <w:sz w:val="26"/>
          <w:szCs w:val="26"/>
          <w:lang w:val="es-CO"/>
        </w:rPr>
        <w:t>s</w:t>
      </w:r>
      <w:r w:rsidR="009A4021" w:rsidRPr="001B15C9">
        <w:rPr>
          <w:rFonts w:cs="Segoe UI"/>
          <w:sz w:val="26"/>
          <w:szCs w:val="26"/>
          <w:lang w:val="es-CO"/>
        </w:rPr>
        <w:t xml:space="preserve"> violaciones </w:t>
      </w:r>
      <w:r w:rsidR="000328AE" w:rsidRPr="001B15C9">
        <w:rPr>
          <w:rFonts w:cs="Segoe UI"/>
          <w:sz w:val="26"/>
          <w:szCs w:val="26"/>
          <w:lang w:val="es-CO"/>
        </w:rPr>
        <w:t xml:space="preserve">a los derechos de los excombatientes en proceso de reincorporación exige </w:t>
      </w:r>
      <w:r w:rsidRPr="001B15C9">
        <w:rPr>
          <w:rFonts w:cs="Segoe UI"/>
          <w:sz w:val="26"/>
          <w:szCs w:val="26"/>
          <w:lang w:val="es-CO"/>
        </w:rPr>
        <w:t xml:space="preserve">el seguimiento </w:t>
      </w:r>
      <w:r w:rsidR="000328AE" w:rsidRPr="001B15C9">
        <w:rPr>
          <w:rFonts w:cs="Segoe UI"/>
          <w:sz w:val="26"/>
          <w:szCs w:val="26"/>
          <w:lang w:val="es-CO"/>
        </w:rPr>
        <w:t xml:space="preserve">permanente </w:t>
      </w:r>
      <w:r w:rsidRPr="001B15C9">
        <w:rPr>
          <w:rFonts w:cs="Segoe UI"/>
          <w:sz w:val="26"/>
          <w:szCs w:val="26"/>
          <w:lang w:val="es-CO"/>
        </w:rPr>
        <w:t>a</w:t>
      </w:r>
      <w:r w:rsidR="000328AE" w:rsidRPr="001B15C9">
        <w:rPr>
          <w:rFonts w:cs="Segoe UI"/>
          <w:sz w:val="26"/>
          <w:szCs w:val="26"/>
          <w:lang w:val="es-CO"/>
        </w:rPr>
        <w:t xml:space="preserve"> </w:t>
      </w:r>
      <w:r w:rsidRPr="001B15C9">
        <w:rPr>
          <w:rFonts w:cs="Segoe UI"/>
          <w:sz w:val="26"/>
          <w:szCs w:val="26"/>
          <w:lang w:val="es-CO"/>
        </w:rPr>
        <w:t xml:space="preserve">las órdenes </w:t>
      </w:r>
      <w:r w:rsidR="009A4021" w:rsidRPr="001B15C9">
        <w:rPr>
          <w:rFonts w:cs="Segoe UI"/>
          <w:sz w:val="26"/>
          <w:szCs w:val="26"/>
          <w:lang w:val="es-CO"/>
        </w:rPr>
        <w:t>proferidas a</w:t>
      </w:r>
      <w:r w:rsidRPr="001B15C9">
        <w:rPr>
          <w:rFonts w:cs="Segoe UI"/>
          <w:sz w:val="26"/>
          <w:szCs w:val="26"/>
          <w:lang w:val="es-CO"/>
        </w:rPr>
        <w:t xml:space="preserve"> las entidades estatales con obligaciones vinculantes en materia de garantías de seguridad, </w:t>
      </w:r>
      <w:r w:rsidR="00346DE1" w:rsidRPr="001B15C9">
        <w:rPr>
          <w:rFonts w:cs="Segoe UI"/>
          <w:sz w:val="26"/>
          <w:szCs w:val="26"/>
          <w:lang w:val="es-CO"/>
        </w:rPr>
        <w:t>como se estableció en el Acuerdo Final de Paz</w:t>
      </w:r>
      <w:r w:rsidR="000328AE" w:rsidRPr="001B15C9">
        <w:rPr>
          <w:rFonts w:cs="Segoe UI"/>
          <w:sz w:val="26"/>
          <w:szCs w:val="26"/>
          <w:lang w:val="es-CO"/>
        </w:rPr>
        <w:t xml:space="preserve"> —</w:t>
      </w:r>
      <w:r w:rsidR="00346DE1" w:rsidRPr="001B15C9">
        <w:rPr>
          <w:rFonts w:cs="Segoe UI"/>
          <w:sz w:val="26"/>
          <w:szCs w:val="26"/>
          <w:lang w:val="es-CO"/>
        </w:rPr>
        <w:t>puntos 2.1.2.1 y 3.4</w:t>
      </w:r>
      <w:r w:rsidR="000328AE" w:rsidRPr="001B15C9">
        <w:rPr>
          <w:rFonts w:cs="Segoe UI"/>
          <w:sz w:val="26"/>
          <w:szCs w:val="26"/>
          <w:lang w:val="es-CO"/>
        </w:rPr>
        <w:t>—</w:t>
      </w:r>
      <w:r w:rsidR="00F366F7" w:rsidRPr="001B15C9">
        <w:rPr>
          <w:rFonts w:cs="Segoe UI"/>
          <w:sz w:val="26"/>
          <w:szCs w:val="26"/>
          <w:lang w:val="es-CO"/>
        </w:rPr>
        <w:t xml:space="preserve"> </w:t>
      </w:r>
      <w:r w:rsidR="00346DE1" w:rsidRPr="001B15C9">
        <w:rPr>
          <w:rFonts w:cs="Segoe UI"/>
          <w:sz w:val="26"/>
          <w:szCs w:val="26"/>
          <w:lang w:val="es-CO"/>
        </w:rPr>
        <w:t>y se desarrolló normativamente</w:t>
      </w:r>
      <w:r w:rsidR="009A4021" w:rsidRPr="001B15C9">
        <w:rPr>
          <w:rFonts w:cs="Segoe UI"/>
          <w:sz w:val="26"/>
          <w:szCs w:val="26"/>
          <w:lang w:val="es-CO"/>
        </w:rPr>
        <w:t xml:space="preserve">, </w:t>
      </w:r>
      <w:r w:rsidR="000328AE" w:rsidRPr="001B15C9">
        <w:rPr>
          <w:rFonts w:cs="Segoe UI"/>
          <w:sz w:val="26"/>
          <w:szCs w:val="26"/>
          <w:lang w:val="es-CO"/>
        </w:rPr>
        <w:t xml:space="preserve">y  la verificación de que se han cumplido </w:t>
      </w:r>
      <w:r w:rsidRPr="001B15C9">
        <w:rPr>
          <w:rFonts w:cs="Segoe UI"/>
          <w:sz w:val="26"/>
          <w:szCs w:val="26"/>
          <w:lang w:val="es-CO"/>
        </w:rPr>
        <w:t>de manera efectiva</w:t>
      </w:r>
      <w:r w:rsidR="00346DE1" w:rsidRPr="001B15C9">
        <w:rPr>
          <w:rFonts w:cs="Segoe UI"/>
          <w:sz w:val="26"/>
          <w:szCs w:val="26"/>
          <w:lang w:val="es-CO"/>
        </w:rPr>
        <w:t>, bajo el principio de “coordinación y articulación interinstitucional”</w:t>
      </w:r>
      <w:r w:rsidR="000328AE" w:rsidRPr="001B15C9">
        <w:rPr>
          <w:rFonts w:cs="Segoe UI"/>
          <w:sz w:val="26"/>
          <w:szCs w:val="26"/>
          <w:lang w:val="es-CO"/>
        </w:rPr>
        <w:t>,</w:t>
      </w:r>
      <w:r w:rsidR="00346DE1" w:rsidRPr="001B15C9">
        <w:rPr>
          <w:rFonts w:cs="Segoe UI"/>
          <w:sz w:val="26"/>
          <w:szCs w:val="26"/>
          <w:lang w:val="es-CO"/>
        </w:rPr>
        <w:t xml:space="preserve"> conforme lo dispuso el </w:t>
      </w:r>
      <w:r w:rsidR="000328AE" w:rsidRPr="001B15C9">
        <w:rPr>
          <w:rFonts w:cs="Segoe UI"/>
          <w:sz w:val="26"/>
          <w:szCs w:val="26"/>
          <w:lang w:val="es-CO"/>
        </w:rPr>
        <w:t>D</w:t>
      </w:r>
      <w:r w:rsidR="00346DE1" w:rsidRPr="001B15C9">
        <w:rPr>
          <w:rFonts w:cs="Segoe UI"/>
          <w:sz w:val="26"/>
          <w:szCs w:val="26"/>
          <w:lang w:val="es-CO"/>
        </w:rPr>
        <w:t xml:space="preserve">ecreto </w:t>
      </w:r>
      <w:r w:rsidR="000328AE" w:rsidRPr="001B15C9">
        <w:rPr>
          <w:rFonts w:cs="Segoe UI"/>
          <w:sz w:val="26"/>
          <w:szCs w:val="26"/>
          <w:lang w:val="es-CO"/>
        </w:rPr>
        <w:t>L</w:t>
      </w:r>
      <w:r w:rsidR="00346DE1" w:rsidRPr="001B15C9">
        <w:rPr>
          <w:rFonts w:cs="Segoe UI"/>
          <w:sz w:val="26"/>
          <w:szCs w:val="26"/>
          <w:lang w:val="es-CO"/>
        </w:rPr>
        <w:t xml:space="preserve">ey 895 de 2017, artículo 5. </w:t>
      </w:r>
    </w:p>
    <w:p w14:paraId="66B754C1" w14:textId="77777777" w:rsidR="00EF5A9D" w:rsidRPr="001B15C9" w:rsidRDefault="00EF5A9D" w:rsidP="00430115">
      <w:pPr>
        <w:pStyle w:val="Prrafodelista"/>
        <w:ind w:left="0" w:right="-510"/>
        <w:jc w:val="both"/>
        <w:textAlignment w:val="baseline"/>
        <w:rPr>
          <w:rFonts w:cs="Segoe UI"/>
          <w:lang w:val="es-CO"/>
        </w:rPr>
      </w:pPr>
    </w:p>
    <w:p w14:paraId="7808C52C" w14:textId="2A9BCACD" w:rsidR="00FB699D" w:rsidRPr="001B15C9" w:rsidRDefault="00C25919" w:rsidP="00430115">
      <w:pPr>
        <w:pStyle w:val="Prrafodelista"/>
        <w:numPr>
          <w:ilvl w:val="0"/>
          <w:numId w:val="30"/>
        </w:numPr>
        <w:ind w:left="0" w:right="-510" w:firstLine="0"/>
        <w:jc w:val="both"/>
        <w:textAlignment w:val="baseline"/>
        <w:rPr>
          <w:rFonts w:cs="Segoe UI"/>
          <w:lang w:val="es-CO"/>
        </w:rPr>
      </w:pPr>
      <w:r w:rsidRPr="001B15C9">
        <w:rPr>
          <w:rFonts w:cs="Segoe UI"/>
          <w:sz w:val="26"/>
          <w:szCs w:val="26"/>
          <w:lang w:val="es-CO"/>
        </w:rPr>
        <w:t>En este</w:t>
      </w:r>
      <w:r w:rsidR="00981922" w:rsidRPr="001B15C9">
        <w:rPr>
          <w:rFonts w:cs="Segoe UI"/>
          <w:sz w:val="26"/>
          <w:szCs w:val="26"/>
          <w:lang w:val="es-CO"/>
        </w:rPr>
        <w:t xml:space="preserve"> contexto</w:t>
      </w:r>
      <w:r w:rsidR="00346DE1" w:rsidRPr="001B15C9">
        <w:rPr>
          <w:rFonts w:cs="Segoe UI"/>
          <w:sz w:val="26"/>
          <w:szCs w:val="26"/>
          <w:lang w:val="es-CO"/>
        </w:rPr>
        <w:t xml:space="preserve">, se vinculó al </w:t>
      </w:r>
      <w:r w:rsidR="00EF5A9D" w:rsidRPr="001B15C9">
        <w:rPr>
          <w:rFonts w:cs="Segoe UI"/>
          <w:sz w:val="26"/>
          <w:szCs w:val="26"/>
          <w:lang w:val="es-CO"/>
        </w:rPr>
        <w:t>Ministerio de</w:t>
      </w:r>
      <w:r w:rsidR="00346DE1" w:rsidRPr="001B15C9">
        <w:rPr>
          <w:rFonts w:cs="Segoe UI"/>
          <w:sz w:val="26"/>
          <w:szCs w:val="26"/>
          <w:lang w:val="es-CO"/>
        </w:rPr>
        <w:t xml:space="preserve"> Justicia y del </w:t>
      </w:r>
      <w:r w:rsidR="00913BE1" w:rsidRPr="001B15C9">
        <w:rPr>
          <w:rFonts w:cs="Segoe UI"/>
          <w:sz w:val="26"/>
          <w:szCs w:val="26"/>
          <w:lang w:val="es-CO"/>
        </w:rPr>
        <w:t>Derecho</w:t>
      </w:r>
      <w:r w:rsidR="009A4021" w:rsidRPr="001B15C9">
        <w:rPr>
          <w:rFonts w:cs="Segoe UI"/>
          <w:sz w:val="26"/>
          <w:szCs w:val="26"/>
          <w:lang w:val="es-CO"/>
        </w:rPr>
        <w:t xml:space="preserve"> a este trámite</w:t>
      </w:r>
      <w:r w:rsidR="00913BE1" w:rsidRPr="001B15C9">
        <w:rPr>
          <w:rFonts w:cs="Segoe UI"/>
          <w:sz w:val="26"/>
          <w:szCs w:val="26"/>
          <w:lang w:val="es-CO"/>
        </w:rPr>
        <w:t xml:space="preserve"> y se le imparti</w:t>
      </w:r>
      <w:r w:rsidR="000328AE" w:rsidRPr="001B15C9">
        <w:rPr>
          <w:rFonts w:cs="Segoe UI"/>
          <w:sz w:val="26"/>
          <w:szCs w:val="26"/>
          <w:lang w:val="es-CO"/>
        </w:rPr>
        <w:t xml:space="preserve">eron </w:t>
      </w:r>
      <w:r w:rsidR="00913BE1" w:rsidRPr="001B15C9">
        <w:rPr>
          <w:rFonts w:cs="Segoe UI"/>
          <w:sz w:val="26"/>
          <w:szCs w:val="26"/>
          <w:lang w:val="es-CO"/>
        </w:rPr>
        <w:t xml:space="preserve">las órdenes referidas en los antecedentes, </w:t>
      </w:r>
      <w:r w:rsidR="000328AE" w:rsidRPr="001B15C9">
        <w:rPr>
          <w:rFonts w:cs="Segoe UI"/>
          <w:sz w:val="26"/>
          <w:szCs w:val="26"/>
          <w:lang w:val="es-CO"/>
        </w:rPr>
        <w:t xml:space="preserve">todas </w:t>
      </w:r>
      <w:r w:rsidR="00913BE1" w:rsidRPr="001B15C9">
        <w:rPr>
          <w:rFonts w:cs="Segoe UI"/>
          <w:sz w:val="26"/>
          <w:szCs w:val="26"/>
          <w:lang w:val="es-CO"/>
        </w:rPr>
        <w:t xml:space="preserve">en el marco de </w:t>
      </w:r>
      <w:r w:rsidR="000328AE" w:rsidRPr="001B15C9">
        <w:rPr>
          <w:rFonts w:cs="Segoe UI"/>
          <w:sz w:val="26"/>
          <w:szCs w:val="26"/>
          <w:lang w:val="es-CO"/>
        </w:rPr>
        <w:t xml:space="preserve">las </w:t>
      </w:r>
      <w:r w:rsidR="00913BE1" w:rsidRPr="001B15C9">
        <w:rPr>
          <w:rFonts w:cs="Segoe UI"/>
          <w:sz w:val="26"/>
          <w:szCs w:val="26"/>
          <w:lang w:val="es-CO"/>
        </w:rPr>
        <w:t xml:space="preserve">competencias </w:t>
      </w:r>
      <w:r w:rsidR="003C1388" w:rsidRPr="001B15C9">
        <w:rPr>
          <w:rFonts w:cs="Segoe UI"/>
          <w:sz w:val="26"/>
          <w:szCs w:val="26"/>
          <w:lang w:val="es-CO"/>
        </w:rPr>
        <w:t xml:space="preserve">que </w:t>
      </w:r>
      <w:r w:rsidR="00913BE1" w:rsidRPr="001B15C9">
        <w:rPr>
          <w:rFonts w:cs="Segoe UI"/>
          <w:sz w:val="26"/>
          <w:szCs w:val="26"/>
          <w:lang w:val="es-CO"/>
        </w:rPr>
        <w:t>est</w:t>
      </w:r>
      <w:r w:rsidR="003C1388" w:rsidRPr="001B15C9">
        <w:rPr>
          <w:rFonts w:cs="Segoe UI"/>
          <w:sz w:val="26"/>
          <w:szCs w:val="26"/>
          <w:lang w:val="es-CO"/>
        </w:rPr>
        <w:t>á</w:t>
      </w:r>
      <w:r w:rsidR="00913BE1" w:rsidRPr="001B15C9">
        <w:rPr>
          <w:rFonts w:cs="Segoe UI"/>
          <w:sz w:val="26"/>
          <w:szCs w:val="26"/>
          <w:lang w:val="es-CO"/>
        </w:rPr>
        <w:t xml:space="preserve"> obligado</w:t>
      </w:r>
      <w:r w:rsidR="003C1388" w:rsidRPr="001B15C9">
        <w:rPr>
          <w:rFonts w:cs="Segoe UI"/>
          <w:sz w:val="26"/>
          <w:szCs w:val="26"/>
          <w:lang w:val="es-CO"/>
        </w:rPr>
        <w:t xml:space="preserve"> a cumplir y a informar. No sobra advertir la suprema importancia que </w:t>
      </w:r>
      <w:r w:rsidR="009A4021" w:rsidRPr="001B15C9">
        <w:rPr>
          <w:rFonts w:cs="Segoe UI"/>
          <w:sz w:val="26"/>
          <w:szCs w:val="26"/>
          <w:lang w:val="es-CO"/>
        </w:rPr>
        <w:t>la</w:t>
      </w:r>
      <w:r w:rsidR="00913BE1" w:rsidRPr="001B15C9">
        <w:rPr>
          <w:rFonts w:cs="Segoe UI"/>
          <w:sz w:val="26"/>
          <w:szCs w:val="26"/>
          <w:lang w:val="es-CO"/>
        </w:rPr>
        <w:t xml:space="preserve"> información solicitada </w:t>
      </w:r>
      <w:r w:rsidR="003C1388" w:rsidRPr="001B15C9">
        <w:rPr>
          <w:rFonts w:cs="Segoe UI"/>
          <w:sz w:val="26"/>
          <w:szCs w:val="26"/>
          <w:lang w:val="es-CO"/>
        </w:rPr>
        <w:t xml:space="preserve">a este Ministerio tiene </w:t>
      </w:r>
      <w:r w:rsidR="00913BE1" w:rsidRPr="001B15C9">
        <w:rPr>
          <w:rFonts w:cs="Segoe UI"/>
          <w:sz w:val="26"/>
          <w:szCs w:val="26"/>
          <w:lang w:val="es-CO"/>
        </w:rPr>
        <w:t xml:space="preserve">para establecer </w:t>
      </w:r>
      <w:r w:rsidR="00FB699D" w:rsidRPr="001B15C9">
        <w:rPr>
          <w:rFonts w:cs="Segoe UI"/>
          <w:sz w:val="26"/>
          <w:szCs w:val="26"/>
          <w:lang w:val="es-CO"/>
        </w:rPr>
        <w:t xml:space="preserve">los obstáculos que </w:t>
      </w:r>
      <w:r w:rsidR="003C1388" w:rsidRPr="001B15C9">
        <w:rPr>
          <w:rFonts w:cs="Segoe UI"/>
          <w:sz w:val="26"/>
          <w:szCs w:val="26"/>
          <w:lang w:val="es-CO"/>
        </w:rPr>
        <w:t xml:space="preserve">impiden el cumplimiento de los compromisos estatales en materia de garantías de seguridad de la población señalada y </w:t>
      </w:r>
      <w:r w:rsidR="00977CE3" w:rsidRPr="001B15C9">
        <w:rPr>
          <w:rFonts w:cs="Segoe UI"/>
          <w:sz w:val="26"/>
          <w:szCs w:val="26"/>
          <w:lang w:val="es-CO"/>
        </w:rPr>
        <w:t xml:space="preserve">para determinar las medidas urgentes que deban adoptarse. </w:t>
      </w:r>
      <w:r w:rsidR="00FB699D" w:rsidRPr="001B15C9">
        <w:rPr>
          <w:rFonts w:cs="Segoe UI"/>
          <w:sz w:val="26"/>
          <w:szCs w:val="26"/>
          <w:lang w:val="es-CO"/>
        </w:rPr>
        <w:t xml:space="preserve"> </w:t>
      </w:r>
    </w:p>
    <w:p w14:paraId="429A4862" w14:textId="77777777" w:rsidR="00AC6E20" w:rsidRPr="001B15C9" w:rsidRDefault="00AC6E20" w:rsidP="00430115">
      <w:pPr>
        <w:pStyle w:val="Prrafodelista"/>
        <w:ind w:left="0" w:right="-510"/>
        <w:jc w:val="both"/>
        <w:textAlignment w:val="baseline"/>
        <w:rPr>
          <w:rFonts w:cs="Segoe UI"/>
          <w:lang w:val="es-CO"/>
        </w:rPr>
      </w:pPr>
    </w:p>
    <w:p w14:paraId="5821F055" w14:textId="767B1158" w:rsidR="00A1006F" w:rsidRPr="001B15C9" w:rsidRDefault="00FB699D" w:rsidP="00320022">
      <w:pPr>
        <w:pStyle w:val="Prrafodelista"/>
        <w:numPr>
          <w:ilvl w:val="0"/>
          <w:numId w:val="30"/>
        </w:numPr>
        <w:ind w:left="0" w:right="-510" w:firstLine="0"/>
        <w:jc w:val="both"/>
        <w:textAlignment w:val="baseline"/>
        <w:rPr>
          <w:rFonts w:cs="Segoe UI"/>
          <w:sz w:val="26"/>
          <w:szCs w:val="26"/>
          <w:lang w:val="es-CO"/>
        </w:rPr>
      </w:pPr>
      <w:r w:rsidRPr="001B15C9">
        <w:rPr>
          <w:color w:val="2D2D2D"/>
          <w:sz w:val="26"/>
          <w:szCs w:val="26"/>
          <w:bdr w:val="none" w:sz="0" w:space="0" w:color="auto" w:frame="1"/>
          <w:shd w:val="clear" w:color="auto" w:fill="FFFFFF"/>
          <w:lang w:val="es-CO"/>
        </w:rPr>
        <w:t xml:space="preserve">De </w:t>
      </w:r>
      <w:r w:rsidR="002D4820" w:rsidRPr="001B15C9">
        <w:rPr>
          <w:color w:val="2D2D2D"/>
          <w:sz w:val="26"/>
          <w:szCs w:val="26"/>
          <w:bdr w:val="none" w:sz="0" w:space="0" w:color="auto" w:frame="1"/>
          <w:shd w:val="clear" w:color="auto" w:fill="FFFFFF"/>
          <w:lang w:val="es-CO"/>
        </w:rPr>
        <w:t>ahí que</w:t>
      </w:r>
      <w:r w:rsidR="00977CE3" w:rsidRPr="001B15C9">
        <w:rPr>
          <w:color w:val="2D2D2D"/>
          <w:sz w:val="26"/>
          <w:szCs w:val="26"/>
          <w:bdr w:val="none" w:sz="0" w:space="0" w:color="auto" w:frame="1"/>
          <w:shd w:val="clear" w:color="auto" w:fill="FFFFFF"/>
          <w:lang w:val="es-CO"/>
        </w:rPr>
        <w:t>,</w:t>
      </w:r>
      <w:r w:rsidRPr="001B15C9">
        <w:rPr>
          <w:color w:val="2D2D2D"/>
          <w:sz w:val="26"/>
          <w:szCs w:val="26"/>
          <w:bdr w:val="none" w:sz="0" w:space="0" w:color="auto" w:frame="1"/>
          <w:shd w:val="clear" w:color="auto" w:fill="FFFFFF"/>
          <w:lang w:val="es-CO"/>
        </w:rPr>
        <w:t xml:space="preserve"> ante </w:t>
      </w:r>
      <w:r w:rsidR="00C25919" w:rsidRPr="001B15C9">
        <w:rPr>
          <w:color w:val="2D2D2D"/>
          <w:sz w:val="26"/>
          <w:szCs w:val="26"/>
          <w:bdr w:val="none" w:sz="0" w:space="0" w:color="auto" w:frame="1"/>
          <w:shd w:val="clear" w:color="auto" w:fill="FFFFFF"/>
          <w:lang w:val="es-CO"/>
        </w:rPr>
        <w:t>el incumplimiento</w:t>
      </w:r>
      <w:r w:rsidR="00977CE3" w:rsidRPr="001B15C9">
        <w:rPr>
          <w:color w:val="2D2D2D"/>
          <w:sz w:val="26"/>
          <w:szCs w:val="26"/>
          <w:bdr w:val="none" w:sz="0" w:space="0" w:color="auto" w:frame="1"/>
          <w:shd w:val="clear" w:color="auto" w:fill="FFFFFF"/>
          <w:lang w:val="es-CO"/>
        </w:rPr>
        <w:t xml:space="preserve"> </w:t>
      </w:r>
      <w:r w:rsidR="00981922" w:rsidRPr="001B15C9">
        <w:rPr>
          <w:color w:val="2D2D2D"/>
          <w:sz w:val="26"/>
          <w:szCs w:val="26"/>
          <w:bdr w:val="none" w:sz="0" w:space="0" w:color="auto" w:frame="1"/>
          <w:shd w:val="clear" w:color="auto" w:fill="FFFFFF"/>
          <w:lang w:val="es-CO"/>
        </w:rPr>
        <w:t xml:space="preserve">reiterado </w:t>
      </w:r>
      <w:r w:rsidR="002D4820" w:rsidRPr="001B15C9">
        <w:rPr>
          <w:color w:val="2D2D2D"/>
          <w:sz w:val="26"/>
          <w:szCs w:val="26"/>
          <w:bdr w:val="none" w:sz="0" w:space="0" w:color="auto" w:frame="1"/>
          <w:shd w:val="clear" w:color="auto" w:fill="FFFFFF"/>
          <w:lang w:val="es-CO"/>
        </w:rPr>
        <w:t>por</w:t>
      </w:r>
      <w:r w:rsidRPr="001B15C9">
        <w:rPr>
          <w:color w:val="2D2D2D"/>
          <w:sz w:val="26"/>
          <w:szCs w:val="26"/>
          <w:bdr w:val="none" w:sz="0" w:space="0" w:color="auto" w:frame="1"/>
          <w:shd w:val="clear" w:color="auto" w:fill="FFFFFF"/>
          <w:lang w:val="es-CO"/>
        </w:rPr>
        <w:t xml:space="preserve"> parte del </w:t>
      </w:r>
      <w:r w:rsidR="006F3853" w:rsidRPr="001B15C9">
        <w:rPr>
          <w:color w:val="2D2D2D"/>
          <w:sz w:val="26"/>
          <w:szCs w:val="26"/>
          <w:bdr w:val="none" w:sz="0" w:space="0" w:color="auto" w:frame="1"/>
          <w:shd w:val="clear" w:color="auto" w:fill="FFFFFF"/>
          <w:lang w:val="es-CO"/>
        </w:rPr>
        <w:t>ministro</w:t>
      </w:r>
      <w:r w:rsidRPr="001B15C9">
        <w:rPr>
          <w:color w:val="2D2D2D"/>
          <w:sz w:val="26"/>
          <w:szCs w:val="26"/>
          <w:bdr w:val="none" w:sz="0" w:space="0" w:color="auto" w:frame="1"/>
          <w:shd w:val="clear" w:color="auto" w:fill="FFFFFF"/>
          <w:lang w:val="es-CO"/>
        </w:rPr>
        <w:t xml:space="preserve"> de Justicia</w:t>
      </w:r>
      <w:r w:rsidR="009A4021" w:rsidRPr="001B15C9">
        <w:rPr>
          <w:color w:val="2D2D2D"/>
          <w:sz w:val="26"/>
          <w:szCs w:val="26"/>
          <w:bdr w:val="none" w:sz="0" w:space="0" w:color="auto" w:frame="1"/>
          <w:shd w:val="clear" w:color="auto" w:fill="FFFFFF"/>
          <w:lang w:val="es-CO"/>
        </w:rPr>
        <w:t xml:space="preserve"> y del Derecho</w:t>
      </w:r>
      <w:r w:rsidRPr="001B15C9">
        <w:rPr>
          <w:color w:val="2D2D2D"/>
          <w:sz w:val="26"/>
          <w:szCs w:val="26"/>
          <w:bdr w:val="none" w:sz="0" w:space="0" w:color="auto" w:frame="1"/>
          <w:shd w:val="clear" w:color="auto" w:fill="FFFFFF"/>
          <w:lang w:val="es-CO"/>
        </w:rPr>
        <w:t xml:space="preserve"> a </w:t>
      </w:r>
      <w:r w:rsidR="006F3853" w:rsidRPr="001B15C9">
        <w:rPr>
          <w:color w:val="2D2D2D"/>
          <w:sz w:val="26"/>
          <w:szCs w:val="26"/>
          <w:bdr w:val="none" w:sz="0" w:space="0" w:color="auto" w:frame="1"/>
          <w:shd w:val="clear" w:color="auto" w:fill="FFFFFF"/>
          <w:lang w:val="es-CO"/>
        </w:rPr>
        <w:t>las órdenes</w:t>
      </w:r>
      <w:r w:rsidR="00940BA7" w:rsidRPr="001B15C9">
        <w:rPr>
          <w:color w:val="2D2D2D"/>
          <w:sz w:val="26"/>
          <w:szCs w:val="26"/>
          <w:bdr w:val="none" w:sz="0" w:space="0" w:color="auto" w:frame="1"/>
          <w:shd w:val="clear" w:color="auto" w:fill="FFFFFF"/>
          <w:lang w:val="es-CO"/>
        </w:rPr>
        <w:t xml:space="preserve"> impartidas </w:t>
      </w:r>
      <w:r w:rsidR="00977CE3" w:rsidRPr="001B15C9">
        <w:rPr>
          <w:color w:val="2D2D2D"/>
          <w:sz w:val="26"/>
          <w:szCs w:val="26"/>
          <w:bdr w:val="none" w:sz="0" w:space="0" w:color="auto" w:frame="1"/>
          <w:shd w:val="clear" w:color="auto" w:fill="FFFFFF"/>
          <w:lang w:val="es-CO"/>
        </w:rPr>
        <w:t xml:space="preserve">y el desconocimiento de </w:t>
      </w:r>
      <w:r w:rsidR="003B6479" w:rsidRPr="001B15C9">
        <w:rPr>
          <w:color w:val="2D2D2D"/>
          <w:sz w:val="26"/>
          <w:szCs w:val="26"/>
          <w:bdr w:val="none" w:sz="0" w:space="0" w:color="auto" w:frame="1"/>
          <w:shd w:val="clear" w:color="auto" w:fill="FFFFFF"/>
          <w:lang w:val="es-CO"/>
        </w:rPr>
        <w:t xml:space="preserve">la </w:t>
      </w:r>
      <w:r w:rsidR="00940BA7" w:rsidRPr="001B15C9">
        <w:rPr>
          <w:color w:val="2D2D2D"/>
          <w:sz w:val="26"/>
          <w:szCs w:val="26"/>
          <w:bdr w:val="none" w:sz="0" w:space="0" w:color="auto" w:frame="1"/>
          <w:shd w:val="clear" w:color="auto" w:fill="FFFFFF"/>
          <w:lang w:val="es-CO"/>
        </w:rPr>
        <w:t xml:space="preserve">advertencia </w:t>
      </w:r>
      <w:r w:rsidR="003B6479" w:rsidRPr="001B15C9">
        <w:rPr>
          <w:color w:val="2D2D2D"/>
          <w:sz w:val="26"/>
          <w:szCs w:val="26"/>
          <w:bdr w:val="none" w:sz="0" w:space="0" w:color="auto" w:frame="1"/>
          <w:shd w:val="clear" w:color="auto" w:fill="FFFFFF"/>
          <w:lang w:val="es-CO"/>
        </w:rPr>
        <w:t xml:space="preserve">sobre la sanción que ameritaría dicha conducta, </w:t>
      </w:r>
      <w:r w:rsidRPr="001B15C9">
        <w:rPr>
          <w:color w:val="2D2D2D"/>
          <w:sz w:val="26"/>
          <w:szCs w:val="26"/>
          <w:bdr w:val="none" w:sz="0" w:space="0" w:color="auto" w:frame="1"/>
          <w:shd w:val="clear" w:color="auto" w:fill="FFFFFF"/>
          <w:lang w:val="es-CO"/>
        </w:rPr>
        <w:t xml:space="preserve">la </w:t>
      </w:r>
      <w:r w:rsidR="0058102B" w:rsidRPr="001B15C9">
        <w:rPr>
          <w:color w:val="2D2D2D"/>
          <w:sz w:val="26"/>
          <w:szCs w:val="26"/>
          <w:bdr w:val="none" w:sz="0" w:space="0" w:color="auto" w:frame="1"/>
          <w:shd w:val="clear" w:color="auto" w:fill="FFFFFF"/>
          <w:lang w:val="es-CO"/>
        </w:rPr>
        <w:t>SAR decidirá</w:t>
      </w:r>
      <w:r w:rsidRPr="001B15C9">
        <w:rPr>
          <w:color w:val="2D2D2D"/>
          <w:sz w:val="26"/>
          <w:szCs w:val="26"/>
          <w:bdr w:val="none" w:sz="0" w:space="0" w:color="auto" w:frame="1"/>
          <w:shd w:val="clear" w:color="auto" w:fill="FFFFFF"/>
          <w:lang w:val="es-CO"/>
        </w:rPr>
        <w:t xml:space="preserve"> a</w:t>
      </w:r>
      <w:r w:rsidR="002D4820" w:rsidRPr="001B15C9">
        <w:rPr>
          <w:color w:val="2D2D2D"/>
          <w:sz w:val="26"/>
          <w:szCs w:val="26"/>
          <w:bdr w:val="none" w:sz="0" w:space="0" w:color="auto" w:frame="1"/>
          <w:shd w:val="clear" w:color="auto" w:fill="FFFFFF"/>
          <w:lang w:val="es-CO"/>
        </w:rPr>
        <w:t>brir</w:t>
      </w:r>
      <w:r w:rsidR="00E440F7" w:rsidRPr="001B15C9">
        <w:rPr>
          <w:color w:val="2D2D2D"/>
          <w:sz w:val="26"/>
          <w:szCs w:val="26"/>
          <w:bdr w:val="none" w:sz="0" w:space="0" w:color="auto" w:frame="1"/>
          <w:shd w:val="clear" w:color="auto" w:fill="FFFFFF"/>
          <w:lang w:val="es-CO"/>
        </w:rPr>
        <w:t xml:space="preserve">le </w:t>
      </w:r>
      <w:r w:rsidR="003B6479" w:rsidRPr="001B15C9">
        <w:rPr>
          <w:color w:val="2D2D2D"/>
          <w:sz w:val="26"/>
          <w:szCs w:val="26"/>
          <w:bdr w:val="none" w:sz="0" w:space="0" w:color="auto" w:frame="1"/>
          <w:shd w:val="clear" w:color="auto" w:fill="FFFFFF"/>
          <w:lang w:val="es-CO"/>
        </w:rPr>
        <w:t xml:space="preserve">el </w:t>
      </w:r>
      <w:r w:rsidR="002D4820" w:rsidRPr="001B15C9">
        <w:rPr>
          <w:color w:val="2D2D2D"/>
          <w:sz w:val="26"/>
          <w:szCs w:val="26"/>
          <w:bdr w:val="none" w:sz="0" w:space="0" w:color="auto" w:frame="1"/>
          <w:shd w:val="clear" w:color="auto" w:fill="FFFFFF"/>
          <w:lang w:val="es-CO"/>
        </w:rPr>
        <w:t xml:space="preserve">incidente de desacato </w:t>
      </w:r>
      <w:r w:rsidR="003B6479" w:rsidRPr="001B15C9">
        <w:rPr>
          <w:color w:val="2D2D2D"/>
          <w:sz w:val="26"/>
          <w:szCs w:val="26"/>
          <w:bdr w:val="none" w:sz="0" w:space="0" w:color="auto" w:frame="1"/>
          <w:shd w:val="clear" w:color="auto" w:fill="FFFFFF"/>
          <w:lang w:val="es-CO"/>
        </w:rPr>
        <w:t xml:space="preserve">avisado, </w:t>
      </w:r>
      <w:r w:rsidR="002D4820" w:rsidRPr="001B15C9">
        <w:rPr>
          <w:color w:val="2D2D2D"/>
          <w:sz w:val="26"/>
          <w:szCs w:val="26"/>
          <w:bdr w:val="none" w:sz="0" w:space="0" w:color="auto" w:frame="1"/>
          <w:shd w:val="clear" w:color="auto" w:fill="FFFFFF"/>
          <w:lang w:val="es-CO"/>
        </w:rPr>
        <w:t xml:space="preserve">con </w:t>
      </w:r>
      <w:r w:rsidR="002D4820" w:rsidRPr="001B15C9">
        <w:rPr>
          <w:color w:val="2D2D2D"/>
          <w:sz w:val="26"/>
          <w:szCs w:val="26"/>
          <w:bdr w:val="none" w:sz="0" w:space="0" w:color="auto" w:frame="1"/>
          <w:lang w:val="es-CO"/>
        </w:rPr>
        <w:t>el</w:t>
      </w:r>
      <w:r w:rsidRPr="001B15C9">
        <w:rPr>
          <w:color w:val="2D2D2D"/>
          <w:sz w:val="26"/>
          <w:szCs w:val="26"/>
          <w:bdr w:val="none" w:sz="0" w:space="0" w:color="auto" w:frame="1"/>
          <w:lang w:val="es-CO"/>
        </w:rPr>
        <w:t xml:space="preserve"> propósito</w:t>
      </w:r>
      <w:r w:rsidR="002D4820" w:rsidRPr="001B15C9">
        <w:rPr>
          <w:color w:val="2D2D2D"/>
          <w:sz w:val="26"/>
          <w:szCs w:val="26"/>
          <w:bdr w:val="none" w:sz="0" w:space="0" w:color="auto" w:frame="1"/>
          <w:lang w:val="es-CO"/>
        </w:rPr>
        <w:t xml:space="preserve"> fundamental </w:t>
      </w:r>
      <w:r w:rsidR="0058102B" w:rsidRPr="001B15C9">
        <w:rPr>
          <w:color w:val="2D2D2D"/>
          <w:sz w:val="26"/>
          <w:szCs w:val="26"/>
          <w:bdr w:val="none" w:sz="0" w:space="0" w:color="auto" w:frame="1"/>
          <w:lang w:val="es-CO"/>
        </w:rPr>
        <w:t>de lograr</w:t>
      </w:r>
      <w:r w:rsidRPr="001B15C9">
        <w:rPr>
          <w:color w:val="2D2D2D"/>
          <w:sz w:val="26"/>
          <w:szCs w:val="26"/>
          <w:bdr w:val="none" w:sz="0" w:space="0" w:color="auto" w:frame="1"/>
          <w:lang w:val="es-CO"/>
        </w:rPr>
        <w:t xml:space="preserve"> el cumplimiento efectivo de la orden pendiente de </w:t>
      </w:r>
      <w:r w:rsidR="002D4820" w:rsidRPr="001B15C9">
        <w:rPr>
          <w:color w:val="2D2D2D"/>
          <w:sz w:val="26"/>
          <w:szCs w:val="26"/>
          <w:bdr w:val="none" w:sz="0" w:space="0" w:color="auto" w:frame="1"/>
          <w:lang w:val="es-CO"/>
        </w:rPr>
        <w:t>ejecu</w:t>
      </w:r>
      <w:r w:rsidR="003B6479" w:rsidRPr="001B15C9">
        <w:rPr>
          <w:color w:val="2D2D2D"/>
          <w:sz w:val="26"/>
          <w:szCs w:val="26"/>
          <w:bdr w:val="none" w:sz="0" w:space="0" w:color="auto" w:frame="1"/>
          <w:lang w:val="es-CO"/>
        </w:rPr>
        <w:t xml:space="preserve">ción </w:t>
      </w:r>
      <w:r w:rsidR="00A1006F" w:rsidRPr="001B15C9">
        <w:rPr>
          <w:color w:val="2D2D2D"/>
          <w:sz w:val="26"/>
          <w:szCs w:val="26"/>
          <w:bdr w:val="none" w:sz="0" w:space="0" w:color="auto" w:frame="1"/>
          <w:lang w:val="es-CO"/>
        </w:rPr>
        <w:t>y propender por la correcta administración de justicia.</w:t>
      </w:r>
    </w:p>
    <w:p w14:paraId="290DCAB1" w14:textId="77777777" w:rsidR="00A1006F" w:rsidRPr="001B15C9" w:rsidRDefault="00A1006F" w:rsidP="00430115">
      <w:pPr>
        <w:pStyle w:val="Prrafodelista"/>
        <w:ind w:right="-510"/>
        <w:rPr>
          <w:lang w:val="es-CO"/>
        </w:rPr>
      </w:pPr>
    </w:p>
    <w:p w14:paraId="6B625929" w14:textId="736D6A3F" w:rsidR="00585CC8" w:rsidRPr="001B15C9" w:rsidRDefault="00A1006F" w:rsidP="00430115">
      <w:pPr>
        <w:pStyle w:val="Prrafodelista"/>
        <w:numPr>
          <w:ilvl w:val="0"/>
          <w:numId w:val="30"/>
        </w:numPr>
        <w:ind w:left="0" w:right="-510" w:firstLine="0"/>
        <w:jc w:val="both"/>
        <w:textAlignment w:val="baseline"/>
        <w:rPr>
          <w:rFonts w:cs="Segoe UI"/>
          <w:sz w:val="26"/>
          <w:szCs w:val="26"/>
          <w:lang w:val="es-CO"/>
        </w:rPr>
      </w:pPr>
      <w:r w:rsidRPr="001B15C9">
        <w:rPr>
          <w:sz w:val="26"/>
          <w:szCs w:val="26"/>
          <w:lang w:val="es-CO"/>
        </w:rPr>
        <w:t xml:space="preserve">Asimismo, </w:t>
      </w:r>
      <w:r w:rsidR="00D1622B" w:rsidRPr="001B15C9">
        <w:rPr>
          <w:sz w:val="26"/>
          <w:szCs w:val="26"/>
          <w:lang w:val="es-CO"/>
        </w:rPr>
        <w:t>conforme a las normas remisorias señaladas previamente</w:t>
      </w:r>
      <w:r w:rsidR="001F14C2" w:rsidRPr="001B15C9">
        <w:rPr>
          <w:rStyle w:val="Refdenotaalpie"/>
          <w:sz w:val="26"/>
          <w:szCs w:val="26"/>
          <w:lang w:val="es-CO"/>
        </w:rPr>
        <w:footnoteReference w:id="2"/>
      </w:r>
      <w:r w:rsidR="00D1622B" w:rsidRPr="001B15C9">
        <w:rPr>
          <w:sz w:val="26"/>
          <w:szCs w:val="26"/>
          <w:lang w:val="es-CO"/>
        </w:rPr>
        <w:t xml:space="preserve">, </w:t>
      </w:r>
      <w:r w:rsidRPr="001B15C9">
        <w:rPr>
          <w:sz w:val="26"/>
          <w:szCs w:val="26"/>
          <w:lang w:val="es-CO"/>
        </w:rPr>
        <w:t>la SAR otorgará al ministro de Justicia y del Derecho</w:t>
      </w:r>
      <w:r w:rsidR="00F7260B" w:rsidRPr="001B15C9">
        <w:rPr>
          <w:sz w:val="26"/>
          <w:szCs w:val="26"/>
          <w:lang w:val="es-CO"/>
        </w:rPr>
        <w:t xml:space="preserve"> </w:t>
      </w:r>
      <w:r w:rsidRPr="001B15C9">
        <w:rPr>
          <w:sz w:val="26"/>
          <w:szCs w:val="26"/>
          <w:lang w:val="es-CO"/>
        </w:rPr>
        <w:t xml:space="preserve">el </w:t>
      </w:r>
      <w:r w:rsidR="00F7260B" w:rsidRPr="001B15C9">
        <w:rPr>
          <w:sz w:val="26"/>
          <w:szCs w:val="26"/>
          <w:lang w:val="es-CO"/>
        </w:rPr>
        <w:t>término de cinco (5) días hábiles contados a partir de la comunicación de este proveído</w:t>
      </w:r>
      <w:r w:rsidR="003B6479" w:rsidRPr="001B15C9">
        <w:rPr>
          <w:sz w:val="26"/>
          <w:szCs w:val="26"/>
          <w:lang w:val="es-CO"/>
        </w:rPr>
        <w:t>,</w:t>
      </w:r>
      <w:r w:rsidR="00F7260B" w:rsidRPr="001B15C9">
        <w:rPr>
          <w:sz w:val="26"/>
          <w:szCs w:val="26"/>
          <w:lang w:val="es-CO"/>
        </w:rPr>
        <w:t xml:space="preserve"> para que</w:t>
      </w:r>
      <w:r w:rsidR="00C52A0D" w:rsidRPr="001B15C9">
        <w:rPr>
          <w:sz w:val="26"/>
          <w:szCs w:val="26"/>
          <w:lang w:val="es-CO"/>
        </w:rPr>
        <w:t>,</w:t>
      </w:r>
      <w:r w:rsidR="00585CC8" w:rsidRPr="001B15C9">
        <w:rPr>
          <w:sz w:val="26"/>
          <w:szCs w:val="26"/>
          <w:lang w:val="es-CO"/>
        </w:rPr>
        <w:t xml:space="preserve"> mediante escrito</w:t>
      </w:r>
      <w:r w:rsidR="00D1622B" w:rsidRPr="001B15C9">
        <w:rPr>
          <w:sz w:val="26"/>
          <w:szCs w:val="26"/>
          <w:lang w:val="es-CO"/>
        </w:rPr>
        <w:t xml:space="preserve">, en el marco del debido proceso, </w:t>
      </w:r>
      <w:r w:rsidR="00F7260B" w:rsidRPr="001B15C9">
        <w:rPr>
          <w:sz w:val="26"/>
          <w:szCs w:val="26"/>
          <w:lang w:val="es-CO"/>
        </w:rPr>
        <w:t xml:space="preserve">ejerza su derecho </w:t>
      </w:r>
      <w:r w:rsidR="00D1622B" w:rsidRPr="001B15C9">
        <w:rPr>
          <w:sz w:val="26"/>
          <w:szCs w:val="26"/>
          <w:lang w:val="es-CO"/>
        </w:rPr>
        <w:t xml:space="preserve">a la </w:t>
      </w:r>
      <w:r w:rsidR="00F7260B" w:rsidRPr="001B15C9">
        <w:rPr>
          <w:sz w:val="26"/>
          <w:szCs w:val="26"/>
          <w:lang w:val="es-CO"/>
        </w:rPr>
        <w:t>defensa</w:t>
      </w:r>
      <w:r w:rsidR="003B6479" w:rsidRPr="001B15C9">
        <w:rPr>
          <w:sz w:val="26"/>
          <w:szCs w:val="26"/>
          <w:lang w:val="es-CO"/>
        </w:rPr>
        <w:t xml:space="preserve">, </w:t>
      </w:r>
      <w:r w:rsidR="001F14C2" w:rsidRPr="001B15C9">
        <w:rPr>
          <w:sz w:val="26"/>
          <w:szCs w:val="26"/>
          <w:lang w:val="es-CO"/>
        </w:rPr>
        <w:t>“exprese las razones de su oposición, si las hubiera”</w:t>
      </w:r>
      <w:r w:rsidR="00F7260B" w:rsidRPr="001B15C9">
        <w:rPr>
          <w:sz w:val="26"/>
          <w:szCs w:val="26"/>
          <w:lang w:val="es-CO"/>
        </w:rPr>
        <w:t xml:space="preserve"> y presente las pruebas que pretenda hacer valer</w:t>
      </w:r>
      <w:r w:rsidR="003B6479" w:rsidRPr="001B15C9">
        <w:rPr>
          <w:sz w:val="26"/>
          <w:szCs w:val="26"/>
          <w:lang w:val="es-CO"/>
        </w:rPr>
        <w:t>.</w:t>
      </w:r>
      <w:r w:rsidR="00D1622B" w:rsidRPr="001B15C9">
        <w:rPr>
          <w:sz w:val="26"/>
          <w:szCs w:val="26"/>
          <w:lang w:val="es-CO"/>
        </w:rPr>
        <w:t xml:space="preserve"> </w:t>
      </w:r>
    </w:p>
    <w:p w14:paraId="370357A1" w14:textId="77777777" w:rsidR="00585CC8" w:rsidRPr="001B15C9" w:rsidRDefault="00585CC8" w:rsidP="00430115">
      <w:pPr>
        <w:pStyle w:val="Prrafodelista"/>
        <w:ind w:right="-510"/>
        <w:rPr>
          <w:b/>
          <w:bCs/>
          <w:sz w:val="26"/>
          <w:szCs w:val="26"/>
          <w:lang w:val="es-CO"/>
        </w:rPr>
      </w:pPr>
    </w:p>
    <w:p w14:paraId="2936A70A" w14:textId="5FE8C3E5" w:rsidR="00940BA7" w:rsidRPr="001B15C9" w:rsidRDefault="00585CC8" w:rsidP="00430115">
      <w:pPr>
        <w:pStyle w:val="Prrafodelista"/>
        <w:numPr>
          <w:ilvl w:val="0"/>
          <w:numId w:val="30"/>
        </w:numPr>
        <w:ind w:left="0" w:right="-510" w:firstLine="0"/>
        <w:jc w:val="both"/>
        <w:textAlignment w:val="baseline"/>
        <w:rPr>
          <w:rFonts w:cs="Segoe UI"/>
          <w:sz w:val="26"/>
          <w:szCs w:val="26"/>
          <w:lang w:val="es-CO"/>
        </w:rPr>
      </w:pPr>
      <w:r w:rsidRPr="001B15C9">
        <w:rPr>
          <w:sz w:val="26"/>
          <w:szCs w:val="26"/>
          <w:lang w:val="es-CO"/>
        </w:rPr>
        <w:t xml:space="preserve">La SAR </w:t>
      </w:r>
      <w:r w:rsidR="00A2611E" w:rsidRPr="001B15C9">
        <w:rPr>
          <w:sz w:val="26"/>
          <w:szCs w:val="26"/>
          <w:lang w:val="es-CO"/>
        </w:rPr>
        <w:t>ordenará correr traslado</w:t>
      </w:r>
      <w:r w:rsidR="00A2611E" w:rsidRPr="001B15C9">
        <w:rPr>
          <w:b/>
          <w:bCs/>
          <w:sz w:val="26"/>
          <w:szCs w:val="26"/>
          <w:lang w:val="es-CO"/>
        </w:rPr>
        <w:t xml:space="preserve"> </w:t>
      </w:r>
      <w:r w:rsidR="00A2611E" w:rsidRPr="001B15C9">
        <w:rPr>
          <w:bCs/>
          <w:sz w:val="26"/>
          <w:szCs w:val="26"/>
          <w:lang w:val="es-CO"/>
        </w:rPr>
        <w:t>de</w:t>
      </w:r>
      <w:r w:rsidRPr="001B15C9">
        <w:rPr>
          <w:b/>
          <w:bCs/>
          <w:sz w:val="26"/>
          <w:szCs w:val="26"/>
          <w:lang w:val="es-CO"/>
        </w:rPr>
        <w:t xml:space="preserve"> </w:t>
      </w:r>
      <w:r w:rsidR="00A2611E" w:rsidRPr="001B15C9">
        <w:rPr>
          <w:sz w:val="26"/>
          <w:szCs w:val="26"/>
          <w:lang w:val="es-CO"/>
        </w:rPr>
        <w:t xml:space="preserve">la apertura del incidente de desacato </w:t>
      </w:r>
      <w:r w:rsidR="00B342E4" w:rsidRPr="001B15C9">
        <w:rPr>
          <w:sz w:val="26"/>
          <w:szCs w:val="26"/>
          <w:lang w:val="es-CO"/>
        </w:rPr>
        <w:t>a</w:t>
      </w:r>
      <w:r w:rsidR="00A2611E" w:rsidRPr="001B15C9">
        <w:rPr>
          <w:sz w:val="26"/>
          <w:szCs w:val="26"/>
          <w:lang w:val="es-CO"/>
        </w:rPr>
        <w:t xml:space="preserve"> </w:t>
      </w:r>
      <w:r w:rsidRPr="001B15C9">
        <w:rPr>
          <w:sz w:val="26"/>
          <w:szCs w:val="26"/>
          <w:lang w:val="es-CO"/>
        </w:rPr>
        <w:t>la Procuraduría delegada ante la Jurisdicción Especial para la Paz</w:t>
      </w:r>
      <w:r w:rsidR="00A1604D" w:rsidRPr="001B15C9">
        <w:rPr>
          <w:sz w:val="26"/>
          <w:szCs w:val="26"/>
          <w:lang w:val="es-CO"/>
        </w:rPr>
        <w:t xml:space="preserve">, para </w:t>
      </w:r>
      <w:r w:rsidRPr="001B15C9">
        <w:rPr>
          <w:sz w:val="26"/>
          <w:szCs w:val="26"/>
          <w:lang w:val="es-CO"/>
        </w:rPr>
        <w:t>que</w:t>
      </w:r>
      <w:r w:rsidR="00F366F7" w:rsidRPr="001B15C9">
        <w:rPr>
          <w:rFonts w:cs="Arial"/>
          <w:sz w:val="26"/>
          <w:szCs w:val="26"/>
          <w:lang w:val="es-CO"/>
        </w:rPr>
        <w:t xml:space="preserve"> </w:t>
      </w:r>
      <w:r w:rsidRPr="001B15C9">
        <w:rPr>
          <w:bCs/>
          <w:sz w:val="26"/>
          <w:szCs w:val="26"/>
          <w:lang w:val="es-CO"/>
        </w:rPr>
        <w:t>en el término de cinco (05) días hábiles</w:t>
      </w:r>
      <w:r w:rsidR="00A1604D" w:rsidRPr="001B15C9">
        <w:rPr>
          <w:bCs/>
          <w:sz w:val="26"/>
          <w:szCs w:val="26"/>
          <w:lang w:val="es-CO"/>
        </w:rPr>
        <w:t xml:space="preserve"> </w:t>
      </w:r>
      <w:r w:rsidRPr="001B15C9">
        <w:rPr>
          <w:bCs/>
          <w:sz w:val="26"/>
          <w:szCs w:val="26"/>
          <w:lang w:val="es-CO"/>
        </w:rPr>
        <w:t>concept</w:t>
      </w:r>
      <w:r w:rsidR="00A1604D" w:rsidRPr="001B15C9">
        <w:rPr>
          <w:bCs/>
          <w:sz w:val="26"/>
          <w:szCs w:val="26"/>
          <w:lang w:val="es-CO"/>
        </w:rPr>
        <w:t xml:space="preserve">úe </w:t>
      </w:r>
      <w:r w:rsidRPr="001B15C9">
        <w:rPr>
          <w:bCs/>
          <w:sz w:val="26"/>
          <w:szCs w:val="26"/>
          <w:lang w:val="es-CO"/>
        </w:rPr>
        <w:t xml:space="preserve">sobre la procedencia de </w:t>
      </w:r>
      <w:r w:rsidR="00A1604D" w:rsidRPr="001B15C9">
        <w:rPr>
          <w:bCs/>
          <w:sz w:val="26"/>
          <w:szCs w:val="26"/>
          <w:lang w:val="es-CO"/>
        </w:rPr>
        <w:t xml:space="preserve">dicha </w:t>
      </w:r>
      <w:r w:rsidRPr="001B15C9">
        <w:rPr>
          <w:bCs/>
          <w:sz w:val="26"/>
          <w:szCs w:val="26"/>
          <w:lang w:val="es-CO"/>
        </w:rPr>
        <w:t>sanción contra</w:t>
      </w:r>
      <w:r w:rsidR="00F366F7" w:rsidRPr="001B15C9">
        <w:rPr>
          <w:bCs/>
          <w:sz w:val="26"/>
          <w:szCs w:val="26"/>
          <w:lang w:val="es-CO"/>
        </w:rPr>
        <w:t xml:space="preserve"> </w:t>
      </w:r>
      <w:r w:rsidR="00A2611E" w:rsidRPr="001B15C9">
        <w:rPr>
          <w:bCs/>
          <w:sz w:val="26"/>
          <w:szCs w:val="26"/>
          <w:lang w:val="es-CO"/>
        </w:rPr>
        <w:t>del ministro de Justicia y del Derecho,</w:t>
      </w:r>
      <w:r w:rsidR="00A2611E" w:rsidRPr="001B15C9">
        <w:rPr>
          <w:rFonts w:cs="Arial"/>
          <w:sz w:val="26"/>
          <w:szCs w:val="26"/>
          <w:lang w:val="es-CO"/>
        </w:rPr>
        <w:t xml:space="preserve"> </w:t>
      </w:r>
      <w:r w:rsidR="00A2611E" w:rsidRPr="001B15C9">
        <w:rPr>
          <w:bCs/>
          <w:color w:val="000000" w:themeColor="text1"/>
          <w:sz w:val="26"/>
          <w:szCs w:val="26"/>
          <w:lang w:val="es-CO"/>
        </w:rPr>
        <w:t>Wilson Ruíz Orejuela.</w:t>
      </w:r>
    </w:p>
    <w:p w14:paraId="29D37F45" w14:textId="7D9314B7" w:rsidR="00A2611E" w:rsidRPr="001B15C9" w:rsidRDefault="00A2611E" w:rsidP="00430115">
      <w:pPr>
        <w:pStyle w:val="Prrafodelista"/>
        <w:ind w:left="0" w:right="-510"/>
        <w:jc w:val="both"/>
        <w:textAlignment w:val="baseline"/>
        <w:rPr>
          <w:rFonts w:cs="Segoe UI"/>
          <w:sz w:val="26"/>
          <w:szCs w:val="26"/>
          <w:lang w:val="es-CO"/>
        </w:rPr>
      </w:pPr>
    </w:p>
    <w:p w14:paraId="009D21A4" w14:textId="09E5E942" w:rsidR="00AD5632" w:rsidRPr="001B15C9" w:rsidRDefault="00AD5632" w:rsidP="00AD5632">
      <w:pPr>
        <w:ind w:right="-510"/>
        <w:jc w:val="both"/>
        <w:textAlignment w:val="baseline"/>
        <w:rPr>
          <w:rFonts w:ascii="Palatino Linotype" w:hAnsi="Palatino Linotype"/>
          <w:sz w:val="26"/>
          <w:szCs w:val="26"/>
          <w:lang w:eastAsia="es-CO"/>
        </w:rPr>
      </w:pPr>
      <w:r w:rsidRPr="001B15C9">
        <w:rPr>
          <w:rFonts w:ascii="Palatino Linotype" w:hAnsi="Palatino Linotype" w:cs="Segoe UI"/>
          <w:b/>
          <w:bCs/>
          <w:sz w:val="26"/>
          <w:szCs w:val="26"/>
        </w:rPr>
        <w:t>20.</w:t>
      </w:r>
      <w:r w:rsidRPr="001B15C9">
        <w:rPr>
          <w:rFonts w:ascii="Palatino Linotype" w:hAnsi="Palatino Linotype" w:cs="Segoe UI"/>
          <w:sz w:val="26"/>
          <w:szCs w:val="26"/>
        </w:rPr>
        <w:t xml:space="preserve"> </w:t>
      </w:r>
      <w:r w:rsidRPr="001B15C9">
        <w:rPr>
          <w:rFonts w:ascii="Palatino Linotype" w:hAnsi="Palatino Linotype" w:cs="Segoe UI"/>
          <w:sz w:val="26"/>
          <w:szCs w:val="26"/>
        </w:rPr>
        <w:tab/>
        <w:t xml:space="preserve">Finalmente, esta Sección </w:t>
      </w:r>
      <w:r w:rsidRPr="001B15C9">
        <w:rPr>
          <w:rFonts w:ascii="Palatino Linotype" w:hAnsi="Palatino Linotype" w:cs="Segoe UI"/>
          <w:color w:val="201F1E"/>
          <w:sz w:val="26"/>
          <w:szCs w:val="26"/>
          <w:shd w:val="clear" w:color="auto" w:fill="FFFFFF"/>
          <w:lang w:eastAsia="es-CO"/>
        </w:rPr>
        <w:t xml:space="preserve">compulsará copias a la Procuraduría General de la Nación para que investigue la conducta del Ministro de Justicia y del Derecho, teniendo en cuenta que en virtud de lo dispuesto en el artículo 30 del Código de Procedimiento Administrativo y de lo Contencioso Administrativo </w:t>
      </w:r>
      <w:r w:rsidRPr="001B15C9">
        <w:rPr>
          <w:rFonts w:ascii="Palatino Linotype" w:hAnsi="Palatino Linotype" w:cs="Segoe UI"/>
          <w:color w:val="201F1E"/>
          <w:sz w:val="26"/>
          <w:szCs w:val="26"/>
          <w:lang w:eastAsia="es-CO"/>
        </w:rPr>
        <w:t>todas las peticiones, en especial, entre autoridades, se deben contestar</w:t>
      </w:r>
      <w:r w:rsidRPr="001B15C9">
        <w:rPr>
          <w:rFonts w:ascii="Palatino Linotype" w:hAnsi="Palatino Linotype" w:cs="Segoe UI"/>
          <w:i/>
          <w:iCs/>
          <w:color w:val="201F1E"/>
          <w:sz w:val="26"/>
          <w:szCs w:val="26"/>
          <w:lang w:eastAsia="es-CO"/>
        </w:rPr>
        <w:t>, so</w:t>
      </w:r>
      <w:r w:rsidRPr="001B15C9">
        <w:rPr>
          <w:rFonts w:ascii="Palatino Linotype" w:hAnsi="Palatino Linotype" w:cs="Segoe UI"/>
          <w:color w:val="201F1E"/>
          <w:sz w:val="26"/>
          <w:szCs w:val="26"/>
          <w:lang w:eastAsia="es-CO"/>
        </w:rPr>
        <w:t xml:space="preserve"> pena de incurrir en falta disciplinaria, tal como señala el artículo 31 de la misma ley. </w:t>
      </w:r>
    </w:p>
    <w:p w14:paraId="68E9E5FE" w14:textId="77777777" w:rsidR="00AD5632" w:rsidRPr="001B15C9" w:rsidRDefault="00AD5632" w:rsidP="00430115">
      <w:pPr>
        <w:pStyle w:val="paragraph"/>
        <w:spacing w:before="0" w:beforeAutospacing="0" w:after="0" w:afterAutospacing="0"/>
        <w:ind w:right="-510"/>
        <w:contextualSpacing/>
        <w:jc w:val="both"/>
        <w:textAlignment w:val="baseline"/>
        <w:rPr>
          <w:rFonts w:ascii="Palatino Linotype" w:hAnsi="Palatino Linotype"/>
          <w:sz w:val="26"/>
          <w:szCs w:val="26"/>
          <w:lang w:eastAsia="es-CO"/>
        </w:rPr>
      </w:pPr>
    </w:p>
    <w:p w14:paraId="30176729" w14:textId="3A51A313" w:rsidR="00F3053A" w:rsidRPr="001B15C9" w:rsidRDefault="00F3053A" w:rsidP="00430115">
      <w:pPr>
        <w:pStyle w:val="paragraph"/>
        <w:spacing w:before="0" w:beforeAutospacing="0" w:after="0" w:afterAutospacing="0"/>
        <w:ind w:right="-510"/>
        <w:contextualSpacing/>
        <w:jc w:val="both"/>
        <w:textAlignment w:val="baseline"/>
        <w:rPr>
          <w:rFonts w:ascii="Palatino Linotype" w:hAnsi="Palatino Linotype" w:cs="Segoe UI"/>
          <w:sz w:val="26"/>
          <w:szCs w:val="26"/>
        </w:rPr>
      </w:pPr>
      <w:r w:rsidRPr="001B15C9">
        <w:rPr>
          <w:rFonts w:ascii="Palatino Linotype" w:hAnsi="Palatino Linotype"/>
          <w:sz w:val="26"/>
          <w:szCs w:val="26"/>
          <w:lang w:eastAsia="es-CO"/>
        </w:rPr>
        <w:t xml:space="preserve">En virtud de lo expuesto, la Sección de Primera Instancia para Casos de Ausencia de Reconocimiento de Verdad y Responsabilidad del Tribunal para la Paz, </w:t>
      </w:r>
    </w:p>
    <w:p w14:paraId="4DFF6B74" w14:textId="77777777" w:rsidR="009D314F" w:rsidRPr="001B15C9" w:rsidRDefault="009D314F" w:rsidP="00430115">
      <w:pPr>
        <w:ind w:right="-510"/>
        <w:contextualSpacing/>
        <w:jc w:val="both"/>
        <w:rPr>
          <w:rFonts w:ascii="Palatino Linotype" w:hAnsi="Palatino Linotype" w:cs="Arial"/>
          <w:sz w:val="26"/>
          <w:szCs w:val="26"/>
        </w:rPr>
      </w:pPr>
    </w:p>
    <w:p w14:paraId="769741C7" w14:textId="77777777" w:rsidR="00251D7B" w:rsidRPr="001B15C9" w:rsidRDefault="00251D7B" w:rsidP="00430115">
      <w:pPr>
        <w:pStyle w:val="Prrafodelista"/>
        <w:ind w:right="-510"/>
        <w:jc w:val="center"/>
        <w:rPr>
          <w:rFonts w:cs="Arial"/>
          <w:b/>
          <w:sz w:val="26"/>
          <w:szCs w:val="26"/>
          <w:lang w:val="es-CO"/>
        </w:rPr>
      </w:pPr>
      <w:r w:rsidRPr="001B15C9">
        <w:rPr>
          <w:rFonts w:cs="Arial"/>
          <w:b/>
          <w:sz w:val="26"/>
          <w:szCs w:val="26"/>
          <w:lang w:val="es-CO"/>
        </w:rPr>
        <w:t>RESUELVE</w:t>
      </w:r>
    </w:p>
    <w:p w14:paraId="1C1E4609" w14:textId="77777777" w:rsidR="00627368" w:rsidRPr="001B15C9" w:rsidRDefault="00627368" w:rsidP="00430115">
      <w:pPr>
        <w:pStyle w:val="Prrafodelista"/>
        <w:ind w:right="-510"/>
        <w:jc w:val="center"/>
        <w:rPr>
          <w:rFonts w:cs="Arial"/>
          <w:b/>
          <w:sz w:val="26"/>
          <w:szCs w:val="26"/>
          <w:lang w:val="es-CO"/>
        </w:rPr>
      </w:pPr>
    </w:p>
    <w:p w14:paraId="68534BC6" w14:textId="4791D5FB" w:rsidR="00A2611E" w:rsidRPr="001B15C9" w:rsidRDefault="00A2611E" w:rsidP="00430115">
      <w:pPr>
        <w:pStyle w:val="Prrafodelista"/>
        <w:tabs>
          <w:tab w:val="left" w:pos="426"/>
        </w:tabs>
        <w:ind w:left="0" w:right="-510"/>
        <w:jc w:val="both"/>
        <w:rPr>
          <w:sz w:val="26"/>
          <w:szCs w:val="26"/>
          <w:lang w:val="es-CO"/>
        </w:rPr>
      </w:pPr>
      <w:r w:rsidRPr="001B15C9">
        <w:rPr>
          <w:b/>
          <w:bCs/>
          <w:sz w:val="26"/>
          <w:szCs w:val="26"/>
          <w:lang w:val="es-CO"/>
        </w:rPr>
        <w:t>PRIMERO:</w:t>
      </w:r>
      <w:r w:rsidRPr="001B15C9">
        <w:rPr>
          <w:sz w:val="26"/>
          <w:szCs w:val="26"/>
          <w:lang w:val="es-CO"/>
        </w:rPr>
        <w:t xml:space="preserve"> </w:t>
      </w:r>
      <w:r w:rsidRPr="001B15C9">
        <w:rPr>
          <w:b/>
          <w:bCs/>
          <w:sz w:val="26"/>
          <w:szCs w:val="26"/>
          <w:lang w:val="es-CO"/>
        </w:rPr>
        <w:t>ABRIR</w:t>
      </w:r>
      <w:r w:rsidRPr="001B15C9">
        <w:rPr>
          <w:sz w:val="26"/>
          <w:szCs w:val="26"/>
          <w:lang w:val="es-CO"/>
        </w:rPr>
        <w:t xml:space="preserve"> </w:t>
      </w:r>
      <w:r w:rsidRPr="001B15C9">
        <w:rPr>
          <w:b/>
          <w:bCs/>
          <w:sz w:val="26"/>
          <w:szCs w:val="26"/>
          <w:lang w:val="es-CO"/>
        </w:rPr>
        <w:t>incidente de desacato</w:t>
      </w:r>
      <w:r w:rsidRPr="001B15C9">
        <w:rPr>
          <w:sz w:val="26"/>
          <w:szCs w:val="26"/>
          <w:lang w:val="es-CO"/>
        </w:rPr>
        <w:t xml:space="preserve"> contra el</w:t>
      </w:r>
      <w:r w:rsidRPr="001B15C9">
        <w:rPr>
          <w:sz w:val="26"/>
          <w:szCs w:val="26"/>
          <w:lang w:val="es-CO" w:eastAsia="es-MX"/>
        </w:rPr>
        <w:t xml:space="preserve"> </w:t>
      </w:r>
      <w:r w:rsidR="00A1604D" w:rsidRPr="001B15C9">
        <w:rPr>
          <w:sz w:val="26"/>
          <w:szCs w:val="26"/>
          <w:lang w:val="es-CO" w:eastAsia="es-MX"/>
        </w:rPr>
        <w:t>m</w:t>
      </w:r>
      <w:r w:rsidRPr="001B15C9">
        <w:rPr>
          <w:sz w:val="26"/>
          <w:szCs w:val="26"/>
          <w:lang w:val="es-CO" w:eastAsia="es-MX"/>
        </w:rPr>
        <w:t xml:space="preserve">inistro de Justicia y del Derecho, </w:t>
      </w:r>
      <w:r w:rsidRPr="001B15C9">
        <w:rPr>
          <w:bCs/>
          <w:color w:val="000000" w:themeColor="text1"/>
          <w:sz w:val="26"/>
          <w:szCs w:val="26"/>
          <w:lang w:val="es-CO"/>
        </w:rPr>
        <w:t>Wilson Ruíz Orejuela</w:t>
      </w:r>
      <w:r w:rsidRPr="001B15C9">
        <w:rPr>
          <w:rFonts w:cs="Arial"/>
          <w:sz w:val="26"/>
          <w:szCs w:val="26"/>
          <w:lang w:val="es-CO"/>
        </w:rPr>
        <w:t>,</w:t>
      </w:r>
      <w:r w:rsidRPr="001B15C9">
        <w:rPr>
          <w:sz w:val="26"/>
          <w:szCs w:val="26"/>
          <w:lang w:val="es-CO"/>
        </w:rPr>
        <w:t xml:space="preserve"> </w:t>
      </w:r>
      <w:r w:rsidR="00A1604D" w:rsidRPr="001B15C9">
        <w:rPr>
          <w:sz w:val="26"/>
          <w:szCs w:val="26"/>
          <w:lang w:val="es-CO"/>
        </w:rPr>
        <w:t xml:space="preserve">por </w:t>
      </w:r>
      <w:r w:rsidR="00CE4820" w:rsidRPr="001B15C9">
        <w:rPr>
          <w:sz w:val="26"/>
          <w:szCs w:val="26"/>
          <w:lang w:val="es-CO"/>
        </w:rPr>
        <w:t>el</w:t>
      </w:r>
      <w:r w:rsidRPr="001B15C9">
        <w:rPr>
          <w:sz w:val="26"/>
          <w:szCs w:val="26"/>
          <w:lang w:val="es-CO"/>
        </w:rPr>
        <w:t xml:space="preserve"> </w:t>
      </w:r>
      <w:r w:rsidR="00CE4820" w:rsidRPr="001B15C9">
        <w:rPr>
          <w:sz w:val="26"/>
          <w:szCs w:val="26"/>
          <w:lang w:val="es-CO"/>
        </w:rPr>
        <w:t>in</w:t>
      </w:r>
      <w:r w:rsidRPr="001B15C9">
        <w:rPr>
          <w:sz w:val="26"/>
          <w:szCs w:val="26"/>
          <w:lang w:val="es-CO"/>
        </w:rPr>
        <w:t>cumplimiento de lo dispuesto en el Auto</w:t>
      </w:r>
      <w:r w:rsidR="00F366F7" w:rsidRPr="001B15C9">
        <w:rPr>
          <w:sz w:val="26"/>
          <w:szCs w:val="26"/>
          <w:lang w:val="es-CO"/>
        </w:rPr>
        <w:t xml:space="preserve"> </w:t>
      </w:r>
      <w:r w:rsidRPr="001B15C9">
        <w:rPr>
          <w:sz w:val="26"/>
          <w:szCs w:val="26"/>
          <w:lang w:val="es-CO"/>
        </w:rPr>
        <w:t>SAR AT</w:t>
      </w:r>
      <w:r w:rsidR="00A1604D" w:rsidRPr="001B15C9">
        <w:rPr>
          <w:sz w:val="26"/>
          <w:szCs w:val="26"/>
          <w:lang w:val="es-CO"/>
        </w:rPr>
        <w:t>-</w:t>
      </w:r>
      <w:r w:rsidRPr="001B15C9">
        <w:rPr>
          <w:sz w:val="26"/>
          <w:szCs w:val="26"/>
          <w:lang w:val="es-CO"/>
        </w:rPr>
        <w:t>082-2022.</w:t>
      </w:r>
    </w:p>
    <w:p w14:paraId="04DB9091" w14:textId="77777777" w:rsidR="00677664" w:rsidRPr="001B15C9" w:rsidRDefault="00677664" w:rsidP="00430115">
      <w:pPr>
        <w:pStyle w:val="Prrafodelista"/>
        <w:tabs>
          <w:tab w:val="left" w:pos="426"/>
        </w:tabs>
        <w:ind w:left="0" w:right="-510"/>
        <w:jc w:val="both"/>
        <w:textAlignment w:val="baseline"/>
        <w:rPr>
          <w:b/>
          <w:sz w:val="26"/>
          <w:szCs w:val="26"/>
          <w:lang w:val="es-CO"/>
        </w:rPr>
      </w:pPr>
    </w:p>
    <w:p w14:paraId="27479DEB" w14:textId="314265E9" w:rsidR="00A2611E" w:rsidRPr="001B15C9" w:rsidRDefault="00A2611E" w:rsidP="00430115">
      <w:pPr>
        <w:pStyle w:val="Prrafodelista"/>
        <w:tabs>
          <w:tab w:val="left" w:pos="426"/>
        </w:tabs>
        <w:ind w:left="0" w:right="-510"/>
        <w:jc w:val="both"/>
        <w:textAlignment w:val="baseline"/>
        <w:rPr>
          <w:rFonts w:eastAsia="Calibri" w:cs="Arial"/>
          <w:bCs/>
          <w:sz w:val="26"/>
          <w:szCs w:val="26"/>
          <w:lang w:val="es-CO"/>
        </w:rPr>
      </w:pPr>
      <w:r w:rsidRPr="001B15C9">
        <w:rPr>
          <w:b/>
          <w:sz w:val="26"/>
          <w:szCs w:val="26"/>
          <w:lang w:val="es-CO"/>
        </w:rPr>
        <w:t>SEGUNDO</w:t>
      </w:r>
      <w:r w:rsidR="001B15C9">
        <w:rPr>
          <w:b/>
          <w:sz w:val="26"/>
          <w:szCs w:val="26"/>
          <w:lang w:val="es-CO"/>
        </w:rPr>
        <w:t>:</w:t>
      </w:r>
      <w:r w:rsidRPr="001B15C9">
        <w:rPr>
          <w:sz w:val="26"/>
          <w:szCs w:val="26"/>
          <w:lang w:val="es-CO"/>
        </w:rPr>
        <w:t xml:space="preserve"> </w:t>
      </w:r>
      <w:r w:rsidRPr="001B15C9">
        <w:rPr>
          <w:b/>
          <w:bCs/>
          <w:sz w:val="26"/>
          <w:szCs w:val="26"/>
          <w:lang w:val="es-CO"/>
        </w:rPr>
        <w:t>CORRER TRASLADO</w:t>
      </w:r>
      <w:r w:rsidRPr="001B15C9">
        <w:rPr>
          <w:bCs/>
          <w:sz w:val="26"/>
          <w:szCs w:val="26"/>
          <w:lang w:val="es-CO"/>
        </w:rPr>
        <w:t xml:space="preserve"> de la decisión</w:t>
      </w:r>
      <w:r w:rsidR="00C227F8" w:rsidRPr="001B15C9">
        <w:rPr>
          <w:bCs/>
          <w:sz w:val="26"/>
          <w:szCs w:val="26"/>
          <w:lang w:val="es-CO"/>
        </w:rPr>
        <w:t xml:space="preserve"> </w:t>
      </w:r>
      <w:r w:rsidR="00C227F8" w:rsidRPr="001B15C9">
        <w:rPr>
          <w:sz w:val="26"/>
          <w:szCs w:val="26"/>
          <w:lang w:val="es-CO"/>
        </w:rPr>
        <w:t>al</w:t>
      </w:r>
      <w:r w:rsidR="00C227F8" w:rsidRPr="001B15C9">
        <w:rPr>
          <w:sz w:val="26"/>
          <w:szCs w:val="26"/>
          <w:lang w:val="es-CO" w:eastAsia="es-MX"/>
        </w:rPr>
        <w:t xml:space="preserve"> </w:t>
      </w:r>
      <w:r w:rsidR="004F5BE7" w:rsidRPr="001B15C9">
        <w:rPr>
          <w:sz w:val="26"/>
          <w:szCs w:val="26"/>
          <w:lang w:val="es-CO" w:eastAsia="es-MX"/>
        </w:rPr>
        <w:t>m</w:t>
      </w:r>
      <w:r w:rsidR="00C227F8" w:rsidRPr="001B15C9">
        <w:rPr>
          <w:sz w:val="26"/>
          <w:szCs w:val="26"/>
          <w:lang w:val="es-CO" w:eastAsia="es-MX"/>
        </w:rPr>
        <w:t>inistro de Justicia y del Derecho</w:t>
      </w:r>
      <w:r w:rsidR="004F5BE7" w:rsidRPr="001B15C9">
        <w:rPr>
          <w:sz w:val="26"/>
          <w:szCs w:val="26"/>
          <w:lang w:val="es-CO" w:eastAsia="es-MX"/>
        </w:rPr>
        <w:t xml:space="preserve"> para  </w:t>
      </w:r>
      <w:r w:rsidRPr="001B15C9">
        <w:rPr>
          <w:bCs/>
          <w:sz w:val="26"/>
          <w:szCs w:val="26"/>
          <w:lang w:val="es-CO"/>
        </w:rPr>
        <w:t>que</w:t>
      </w:r>
      <w:r w:rsidR="00C82B69" w:rsidRPr="001B15C9">
        <w:rPr>
          <w:bCs/>
          <w:sz w:val="26"/>
          <w:szCs w:val="26"/>
          <w:lang w:val="es-CO"/>
        </w:rPr>
        <w:t>,</w:t>
      </w:r>
      <w:r w:rsidRPr="001B15C9">
        <w:rPr>
          <w:bCs/>
          <w:sz w:val="26"/>
          <w:szCs w:val="26"/>
          <w:lang w:val="es-CO"/>
        </w:rPr>
        <w:t xml:space="preserve"> en el término de cinco (05) días hábiles contados a partir de </w:t>
      </w:r>
      <w:r w:rsidR="002440DD" w:rsidRPr="001B15C9">
        <w:rPr>
          <w:bCs/>
          <w:sz w:val="26"/>
          <w:szCs w:val="26"/>
          <w:lang w:val="es-CO"/>
        </w:rPr>
        <w:t>su</w:t>
      </w:r>
      <w:r w:rsidR="004F5BE7" w:rsidRPr="001B15C9">
        <w:rPr>
          <w:bCs/>
          <w:sz w:val="26"/>
          <w:szCs w:val="26"/>
          <w:lang w:val="es-CO"/>
        </w:rPr>
        <w:t xml:space="preserve"> </w:t>
      </w:r>
      <w:r w:rsidR="00541FAD" w:rsidRPr="001B15C9">
        <w:rPr>
          <w:bCs/>
          <w:sz w:val="26"/>
          <w:szCs w:val="26"/>
          <w:lang w:val="es-CO"/>
        </w:rPr>
        <w:t>comunicación</w:t>
      </w:r>
      <w:r w:rsidRPr="001B15C9">
        <w:rPr>
          <w:bCs/>
          <w:sz w:val="26"/>
          <w:szCs w:val="26"/>
          <w:lang w:val="es-CO"/>
        </w:rPr>
        <w:t xml:space="preserve">, </w:t>
      </w:r>
      <w:r w:rsidR="00C227F8" w:rsidRPr="001B15C9">
        <w:rPr>
          <w:bCs/>
          <w:sz w:val="26"/>
          <w:szCs w:val="26"/>
          <w:lang w:val="es-CO"/>
        </w:rPr>
        <w:t>remita</w:t>
      </w:r>
      <w:r w:rsidR="00F366F7" w:rsidRPr="001B15C9">
        <w:rPr>
          <w:bCs/>
          <w:sz w:val="26"/>
          <w:szCs w:val="26"/>
          <w:lang w:val="es-CO"/>
        </w:rPr>
        <w:t xml:space="preserve"> </w:t>
      </w:r>
      <w:r w:rsidRPr="001B15C9">
        <w:rPr>
          <w:bCs/>
          <w:sz w:val="26"/>
          <w:szCs w:val="26"/>
          <w:lang w:val="es-CO"/>
        </w:rPr>
        <w:t>a la Sección las pruebas que pretenda hacer valer</w:t>
      </w:r>
      <w:r w:rsidR="002440DD" w:rsidRPr="001B15C9">
        <w:rPr>
          <w:bCs/>
          <w:sz w:val="26"/>
          <w:szCs w:val="26"/>
          <w:lang w:val="es-CO"/>
        </w:rPr>
        <w:t xml:space="preserve"> respecto al incumplimiento de las órdenes y ejerza</w:t>
      </w:r>
      <w:r w:rsidR="00F66792" w:rsidRPr="001B15C9">
        <w:rPr>
          <w:bCs/>
          <w:sz w:val="26"/>
          <w:szCs w:val="26"/>
          <w:lang w:val="es-CO"/>
        </w:rPr>
        <w:t xml:space="preserve"> las acciones que considere pertinentes en el marco de </w:t>
      </w:r>
      <w:r w:rsidRPr="001B15C9">
        <w:rPr>
          <w:bCs/>
          <w:sz w:val="26"/>
          <w:szCs w:val="26"/>
          <w:lang w:val="es-CO"/>
        </w:rPr>
        <w:t>su derecho d</w:t>
      </w:r>
      <w:r w:rsidR="00C227F8" w:rsidRPr="001B15C9">
        <w:rPr>
          <w:bCs/>
          <w:sz w:val="26"/>
          <w:szCs w:val="26"/>
          <w:lang w:val="es-CO"/>
        </w:rPr>
        <w:t>e defensa</w:t>
      </w:r>
      <w:r w:rsidR="004F5BE7" w:rsidRPr="001B15C9">
        <w:rPr>
          <w:bCs/>
          <w:sz w:val="26"/>
          <w:szCs w:val="26"/>
          <w:lang w:val="es-CO"/>
        </w:rPr>
        <w:t xml:space="preserve">. </w:t>
      </w:r>
    </w:p>
    <w:p w14:paraId="28091B3A" w14:textId="0EB225B3" w:rsidR="00F252DE" w:rsidRPr="001B15C9" w:rsidRDefault="00F252DE" w:rsidP="00430115">
      <w:pPr>
        <w:ind w:right="-567"/>
        <w:jc w:val="both"/>
        <w:rPr>
          <w:rFonts w:ascii="Palatino Linotype" w:eastAsia="Calibri" w:hAnsi="Palatino Linotype" w:cs="Arial"/>
          <w:b/>
          <w:sz w:val="26"/>
          <w:szCs w:val="26"/>
        </w:rPr>
      </w:pPr>
    </w:p>
    <w:p w14:paraId="01FFD0FC" w14:textId="48B5EC60" w:rsidR="00AD5632" w:rsidRPr="001B15C9" w:rsidRDefault="00AD5632" w:rsidP="00AD5632">
      <w:pPr>
        <w:ind w:right="-510"/>
        <w:jc w:val="both"/>
        <w:textAlignment w:val="baseline"/>
        <w:rPr>
          <w:rFonts w:ascii="Palatino Linotype" w:hAnsi="Palatino Linotype"/>
          <w:sz w:val="26"/>
          <w:szCs w:val="26"/>
          <w:lang w:eastAsia="es-CO"/>
        </w:rPr>
      </w:pPr>
      <w:r w:rsidRPr="001B15C9">
        <w:rPr>
          <w:rFonts w:ascii="Palatino Linotype" w:hAnsi="Palatino Linotype" w:cs="Segoe UI"/>
          <w:b/>
          <w:bCs/>
          <w:sz w:val="26"/>
          <w:szCs w:val="26"/>
        </w:rPr>
        <w:t xml:space="preserve">TERCERO: </w:t>
      </w:r>
      <w:r w:rsidRPr="001B15C9">
        <w:rPr>
          <w:rFonts w:ascii="Palatino Linotype" w:hAnsi="Palatino Linotype" w:cs="Segoe UI"/>
          <w:b/>
          <w:bCs/>
          <w:color w:val="201F1E"/>
          <w:sz w:val="26"/>
          <w:szCs w:val="26"/>
          <w:shd w:val="clear" w:color="auto" w:fill="FFFFFF"/>
          <w:lang w:eastAsia="es-CO"/>
        </w:rPr>
        <w:t>COMPULSAR</w:t>
      </w:r>
      <w:r w:rsidRPr="001B15C9">
        <w:rPr>
          <w:rFonts w:ascii="Palatino Linotype" w:hAnsi="Palatino Linotype" w:cs="Segoe UI"/>
          <w:color w:val="201F1E"/>
          <w:sz w:val="26"/>
          <w:szCs w:val="26"/>
          <w:shd w:val="clear" w:color="auto" w:fill="FFFFFF"/>
          <w:lang w:eastAsia="es-CO"/>
        </w:rPr>
        <w:t xml:space="preserve"> copias a la Procuraduría General de la Nación para que investigue la conducta del Ministro de Justicia y del Derecho</w:t>
      </w:r>
      <w:r w:rsidRPr="001B15C9">
        <w:rPr>
          <w:rFonts w:ascii="Palatino Linotype" w:hAnsi="Palatino Linotype" w:cs="Segoe UI"/>
          <w:color w:val="201F1E"/>
          <w:sz w:val="26"/>
          <w:szCs w:val="26"/>
          <w:lang w:eastAsia="es-CO"/>
        </w:rPr>
        <w:t xml:space="preserve">, en los términos señalados en el numeral 20 de esta providencia. </w:t>
      </w:r>
    </w:p>
    <w:p w14:paraId="635D0118" w14:textId="77777777" w:rsidR="00AD5632" w:rsidRPr="001B15C9" w:rsidRDefault="00AD5632" w:rsidP="00430115">
      <w:pPr>
        <w:ind w:right="-567"/>
        <w:jc w:val="both"/>
        <w:rPr>
          <w:rFonts w:ascii="Palatino Linotype" w:eastAsia="Calibri" w:hAnsi="Palatino Linotype" w:cs="Arial"/>
          <w:b/>
          <w:sz w:val="26"/>
          <w:szCs w:val="26"/>
        </w:rPr>
      </w:pPr>
    </w:p>
    <w:p w14:paraId="1E854088" w14:textId="14D79802" w:rsidR="00A32358" w:rsidRPr="001B15C9" w:rsidRDefault="00AD5632" w:rsidP="00430115">
      <w:pPr>
        <w:ind w:right="-567"/>
        <w:jc w:val="both"/>
        <w:rPr>
          <w:rFonts w:ascii="Palatino Linotype" w:hAnsi="Palatino Linotype" w:cs="Arial"/>
          <w:sz w:val="26"/>
          <w:szCs w:val="26"/>
        </w:rPr>
      </w:pPr>
      <w:r w:rsidRPr="001B15C9">
        <w:rPr>
          <w:rFonts w:ascii="Palatino Linotype" w:hAnsi="Palatino Linotype" w:cs="Arial"/>
          <w:b/>
          <w:sz w:val="26"/>
          <w:szCs w:val="26"/>
        </w:rPr>
        <w:t>CUARTO</w:t>
      </w:r>
      <w:r w:rsidR="00CE4820" w:rsidRPr="001B15C9">
        <w:rPr>
          <w:rFonts w:ascii="Palatino Linotype" w:hAnsi="Palatino Linotype" w:cs="Arial"/>
          <w:b/>
          <w:sz w:val="26"/>
          <w:szCs w:val="26"/>
        </w:rPr>
        <w:t>:</w:t>
      </w:r>
      <w:r w:rsidR="00CE4820" w:rsidRPr="001B15C9">
        <w:rPr>
          <w:rFonts w:ascii="Palatino Linotype" w:hAnsi="Palatino Linotype" w:cs="Arial"/>
          <w:sz w:val="26"/>
          <w:szCs w:val="26"/>
        </w:rPr>
        <w:t xml:space="preserve"> </w:t>
      </w:r>
      <w:r w:rsidR="00CE4820" w:rsidRPr="001B15C9">
        <w:rPr>
          <w:rFonts w:ascii="Palatino Linotype" w:hAnsi="Palatino Linotype" w:cs="Arial"/>
          <w:b/>
          <w:sz w:val="26"/>
          <w:szCs w:val="26"/>
        </w:rPr>
        <w:t>COMUNICAR</w:t>
      </w:r>
      <w:r w:rsidR="00CE4820" w:rsidRPr="001B15C9">
        <w:rPr>
          <w:rFonts w:ascii="Palatino Linotype" w:hAnsi="Palatino Linotype" w:cs="Arial"/>
          <w:sz w:val="26"/>
          <w:szCs w:val="26"/>
        </w:rPr>
        <w:t xml:space="preserve"> esta providencia al ministro de </w:t>
      </w:r>
      <w:r w:rsidR="008B4697" w:rsidRPr="001B15C9">
        <w:rPr>
          <w:rFonts w:ascii="Palatino Linotype" w:hAnsi="Palatino Linotype" w:cs="Arial"/>
          <w:sz w:val="26"/>
          <w:szCs w:val="26"/>
        </w:rPr>
        <w:t>Justicia y del Derecho,</w:t>
      </w:r>
      <w:r w:rsidR="00125DCF" w:rsidRPr="001B15C9">
        <w:rPr>
          <w:rFonts w:ascii="Palatino Linotype" w:hAnsi="Palatino Linotype" w:cs="Arial"/>
          <w:sz w:val="26"/>
          <w:szCs w:val="26"/>
        </w:rPr>
        <w:t xml:space="preserve"> Wilson Ruíz Orejuela,</w:t>
      </w:r>
      <w:r w:rsidR="008B4697" w:rsidRPr="001B15C9">
        <w:rPr>
          <w:rFonts w:ascii="Palatino Linotype" w:hAnsi="Palatino Linotype" w:cs="Arial"/>
          <w:sz w:val="26"/>
          <w:szCs w:val="26"/>
        </w:rPr>
        <w:t xml:space="preserve"> a la </w:t>
      </w:r>
      <w:r w:rsidR="008B4697" w:rsidRPr="001B15C9">
        <w:rPr>
          <w:rFonts w:ascii="Palatino Linotype" w:hAnsi="Palatino Linotype"/>
          <w:sz w:val="26"/>
          <w:szCs w:val="26"/>
        </w:rPr>
        <w:t xml:space="preserve">Procuraduría delegada ante la Jurisdicción Especial para </w:t>
      </w:r>
      <w:r w:rsidR="00CE4820" w:rsidRPr="001B15C9">
        <w:rPr>
          <w:rFonts w:ascii="Palatino Linotype" w:hAnsi="Palatino Linotype" w:cs="Arial"/>
          <w:sz w:val="26"/>
          <w:szCs w:val="26"/>
        </w:rPr>
        <w:t>Paz y a los abogados del Partido Comunes.</w:t>
      </w:r>
    </w:p>
    <w:p w14:paraId="4D3FCA87" w14:textId="6216A306" w:rsidR="0038502E" w:rsidRPr="001B15C9" w:rsidRDefault="0038502E" w:rsidP="00430115">
      <w:pPr>
        <w:ind w:right="-567"/>
        <w:jc w:val="both"/>
        <w:rPr>
          <w:rFonts w:ascii="Palatino Linotype" w:hAnsi="Palatino Linotype" w:cs="Arial"/>
        </w:rPr>
      </w:pPr>
    </w:p>
    <w:p w14:paraId="19790E40" w14:textId="77777777" w:rsidR="00560BFF" w:rsidRPr="001B15C9" w:rsidRDefault="00560BFF" w:rsidP="00430115">
      <w:pPr>
        <w:ind w:right="-567"/>
        <w:jc w:val="both"/>
        <w:rPr>
          <w:rFonts w:ascii="Palatino Linotype" w:hAnsi="Palatino Linotype" w:cs="Arial"/>
        </w:rPr>
      </w:pPr>
    </w:p>
    <w:p w14:paraId="79097001" w14:textId="77777777" w:rsidR="00A32358" w:rsidRPr="001B15C9" w:rsidRDefault="00A32358" w:rsidP="00430115">
      <w:pPr>
        <w:pStyle w:val="NormalWeb"/>
        <w:spacing w:before="0" w:beforeAutospacing="0" w:after="0" w:afterAutospacing="0"/>
        <w:contextualSpacing/>
        <w:jc w:val="center"/>
        <w:rPr>
          <w:rFonts w:eastAsia="Calibri" w:cs="Arial"/>
          <w:b/>
          <w:sz w:val="26"/>
          <w:szCs w:val="26"/>
        </w:rPr>
      </w:pPr>
      <w:r w:rsidRPr="001B15C9">
        <w:rPr>
          <w:rFonts w:eastAsia="Calibri" w:cs="Arial"/>
          <w:b/>
          <w:sz w:val="26"/>
          <w:szCs w:val="26"/>
        </w:rPr>
        <w:t>COMUNÍQUESE Y CÚMPLASE,</w:t>
      </w:r>
    </w:p>
    <w:p w14:paraId="7A1AC4F4" w14:textId="77777777" w:rsidR="00A32358" w:rsidRPr="001B15C9" w:rsidRDefault="00A32358" w:rsidP="00430115">
      <w:pPr>
        <w:pStyle w:val="Prrafodelista"/>
        <w:ind w:left="0" w:right="-142"/>
        <w:jc w:val="center"/>
        <w:rPr>
          <w:sz w:val="26"/>
          <w:szCs w:val="26"/>
          <w:lang w:val="es-CO" w:eastAsia="es-CO"/>
        </w:rPr>
      </w:pPr>
    </w:p>
    <w:p w14:paraId="588101D7" w14:textId="5B4C6419" w:rsidR="00A32358" w:rsidRDefault="00A32358" w:rsidP="00430115">
      <w:pPr>
        <w:contextualSpacing/>
        <w:rPr>
          <w:rFonts w:ascii="Palatino Linotype" w:eastAsia="Calibri" w:hAnsi="Palatino Linotype" w:cs="Arial"/>
          <w:color w:val="000000" w:themeColor="text1"/>
          <w:sz w:val="26"/>
          <w:szCs w:val="26"/>
        </w:rPr>
      </w:pPr>
    </w:p>
    <w:p w14:paraId="1CA905BA" w14:textId="1B4D609A" w:rsidR="001B15C9" w:rsidRDefault="001B15C9" w:rsidP="00430115">
      <w:pPr>
        <w:contextualSpacing/>
        <w:rPr>
          <w:rFonts w:ascii="Palatino Linotype" w:eastAsia="Calibri" w:hAnsi="Palatino Linotype" w:cs="Arial"/>
          <w:color w:val="000000" w:themeColor="text1"/>
          <w:sz w:val="26"/>
          <w:szCs w:val="26"/>
        </w:rPr>
      </w:pPr>
    </w:p>
    <w:p w14:paraId="027FB7FC" w14:textId="77777777" w:rsidR="001B15C9" w:rsidRPr="001B15C9" w:rsidRDefault="001B15C9" w:rsidP="00430115">
      <w:pPr>
        <w:contextualSpacing/>
        <w:rPr>
          <w:rFonts w:ascii="Palatino Linotype" w:eastAsia="Calibri" w:hAnsi="Palatino Linotype" w:cs="Arial"/>
          <w:color w:val="000000" w:themeColor="text1"/>
          <w:sz w:val="26"/>
          <w:szCs w:val="26"/>
        </w:rPr>
      </w:pPr>
    </w:p>
    <w:p w14:paraId="68306AD2" w14:textId="77777777" w:rsidR="00A32358" w:rsidRPr="001B15C9" w:rsidRDefault="00A32358" w:rsidP="00430115">
      <w:pPr>
        <w:ind w:left="-142"/>
        <w:contextualSpacing/>
        <w:jc w:val="center"/>
        <w:rPr>
          <w:rFonts w:ascii="Palatino Linotype" w:eastAsia="Calibri" w:hAnsi="Palatino Linotype" w:cs="Arial"/>
          <w:b/>
          <w:bCs/>
          <w:color w:val="000000" w:themeColor="text1"/>
          <w:sz w:val="26"/>
          <w:szCs w:val="26"/>
        </w:rPr>
      </w:pPr>
      <w:r w:rsidRPr="001B15C9">
        <w:rPr>
          <w:rFonts w:ascii="Palatino Linotype" w:eastAsia="Calibri" w:hAnsi="Palatino Linotype" w:cs="Arial"/>
          <w:b/>
          <w:bCs/>
          <w:color w:val="000000" w:themeColor="text1"/>
          <w:sz w:val="26"/>
          <w:szCs w:val="26"/>
        </w:rPr>
        <w:t>GUSTAVO ADOLFO SALAZAR ARBELÁEZ</w:t>
      </w:r>
    </w:p>
    <w:p w14:paraId="27D56820" w14:textId="77777777" w:rsidR="00A32358" w:rsidRPr="001B15C9" w:rsidRDefault="00A32358" w:rsidP="00430115">
      <w:pPr>
        <w:ind w:left="-142"/>
        <w:contextualSpacing/>
        <w:jc w:val="center"/>
        <w:rPr>
          <w:rFonts w:ascii="Palatino Linotype" w:eastAsia="Calibri" w:hAnsi="Palatino Linotype" w:cs="Arial"/>
          <w:color w:val="000000" w:themeColor="text1"/>
          <w:sz w:val="26"/>
          <w:szCs w:val="26"/>
        </w:rPr>
      </w:pPr>
      <w:r w:rsidRPr="001B15C9">
        <w:rPr>
          <w:rFonts w:ascii="Palatino Linotype" w:eastAsia="Calibri" w:hAnsi="Palatino Linotype" w:cs="Arial"/>
          <w:color w:val="000000" w:themeColor="text1"/>
          <w:sz w:val="26"/>
          <w:szCs w:val="26"/>
        </w:rPr>
        <w:t>Presidente SAR</w:t>
      </w:r>
    </w:p>
    <w:p w14:paraId="574D4CFB" w14:textId="77777777" w:rsidR="00A32358" w:rsidRPr="001B15C9" w:rsidRDefault="00A32358" w:rsidP="00430115">
      <w:pPr>
        <w:contextualSpacing/>
        <w:rPr>
          <w:rFonts w:ascii="Palatino Linotype" w:eastAsia="Calibri" w:hAnsi="Palatino Linotype" w:cs="Arial"/>
          <w:color w:val="000000" w:themeColor="text1"/>
          <w:sz w:val="26"/>
          <w:szCs w:val="26"/>
        </w:rPr>
      </w:pPr>
    </w:p>
    <w:p w14:paraId="4B8F28AD" w14:textId="78C1EF52" w:rsidR="00A32358" w:rsidRDefault="00A32358" w:rsidP="00430115">
      <w:pPr>
        <w:ind w:left="-142"/>
        <w:contextualSpacing/>
        <w:jc w:val="center"/>
        <w:rPr>
          <w:rFonts w:ascii="Palatino Linotype" w:eastAsia="Calibri" w:hAnsi="Palatino Linotype" w:cs="Arial"/>
          <w:color w:val="000000" w:themeColor="text1"/>
          <w:sz w:val="26"/>
          <w:szCs w:val="26"/>
        </w:rPr>
      </w:pPr>
    </w:p>
    <w:p w14:paraId="43072682" w14:textId="045D349A" w:rsidR="001B15C9" w:rsidRDefault="001B15C9" w:rsidP="00430115">
      <w:pPr>
        <w:ind w:left="-142"/>
        <w:contextualSpacing/>
        <w:jc w:val="center"/>
        <w:rPr>
          <w:rFonts w:ascii="Palatino Linotype" w:eastAsia="Calibri" w:hAnsi="Palatino Linotype" w:cs="Arial"/>
          <w:color w:val="000000" w:themeColor="text1"/>
          <w:sz w:val="26"/>
          <w:szCs w:val="26"/>
        </w:rPr>
      </w:pPr>
    </w:p>
    <w:p w14:paraId="06B7B697" w14:textId="77777777" w:rsidR="001B15C9" w:rsidRPr="001B15C9" w:rsidRDefault="001B15C9" w:rsidP="00430115">
      <w:pPr>
        <w:ind w:left="-142"/>
        <w:contextualSpacing/>
        <w:jc w:val="center"/>
        <w:rPr>
          <w:rFonts w:ascii="Palatino Linotype" w:eastAsia="Calibri" w:hAnsi="Palatino Linotype" w:cs="Arial"/>
          <w:color w:val="000000" w:themeColor="text1"/>
          <w:sz w:val="26"/>
          <w:szCs w:val="26"/>
        </w:rPr>
      </w:pPr>
    </w:p>
    <w:p w14:paraId="4E18597A" w14:textId="77777777" w:rsidR="00A32358" w:rsidRPr="001B15C9" w:rsidRDefault="00A32358" w:rsidP="00430115">
      <w:pPr>
        <w:ind w:left="-142"/>
        <w:contextualSpacing/>
        <w:jc w:val="center"/>
        <w:rPr>
          <w:rFonts w:ascii="Palatino Linotype" w:eastAsia="Calibri" w:hAnsi="Palatino Linotype" w:cs="Arial"/>
          <w:b/>
          <w:bCs/>
          <w:color w:val="000000" w:themeColor="text1"/>
          <w:sz w:val="26"/>
          <w:szCs w:val="26"/>
        </w:rPr>
      </w:pPr>
      <w:r w:rsidRPr="001B15C9">
        <w:rPr>
          <w:rFonts w:ascii="Palatino Linotype" w:eastAsia="Calibri" w:hAnsi="Palatino Linotype" w:cs="Arial"/>
          <w:b/>
          <w:bCs/>
          <w:color w:val="000000" w:themeColor="text1"/>
          <w:sz w:val="26"/>
          <w:szCs w:val="26"/>
        </w:rPr>
        <w:t>RAÚL EDUARDO SÁNCHEZ SÁNCHEZ</w:t>
      </w:r>
    </w:p>
    <w:p w14:paraId="05FCCAB5" w14:textId="10BDFEA2" w:rsidR="00A32358" w:rsidRPr="001B15C9" w:rsidRDefault="00C52A0D" w:rsidP="00430115">
      <w:pPr>
        <w:contextualSpacing/>
        <w:rPr>
          <w:rFonts w:ascii="Palatino Linotype" w:eastAsia="Calibri" w:hAnsi="Palatino Linotype" w:cs="Arial"/>
          <w:color w:val="000000" w:themeColor="text1"/>
          <w:sz w:val="26"/>
          <w:szCs w:val="26"/>
        </w:rPr>
      </w:pPr>
      <w:r w:rsidRPr="001B15C9">
        <w:rPr>
          <w:rFonts w:ascii="Palatino Linotype" w:eastAsia="Calibri" w:hAnsi="Palatino Linotype" w:cs="Arial"/>
          <w:color w:val="000000" w:themeColor="text1"/>
          <w:sz w:val="26"/>
          <w:szCs w:val="26"/>
        </w:rPr>
        <w:t xml:space="preserve">                                               </w:t>
      </w:r>
      <w:r w:rsidR="00A32358" w:rsidRPr="001B15C9">
        <w:rPr>
          <w:rFonts w:ascii="Palatino Linotype" w:eastAsia="Calibri" w:hAnsi="Palatino Linotype" w:cs="Arial"/>
          <w:color w:val="000000" w:themeColor="text1"/>
          <w:sz w:val="26"/>
          <w:szCs w:val="26"/>
        </w:rPr>
        <w:t>Vicepresidente SAR</w:t>
      </w:r>
    </w:p>
    <w:p w14:paraId="6CD7E5F7" w14:textId="77777777" w:rsidR="00A32358" w:rsidRPr="001B15C9" w:rsidRDefault="00A32358" w:rsidP="00430115">
      <w:pPr>
        <w:contextualSpacing/>
        <w:rPr>
          <w:rFonts w:ascii="Palatino Linotype" w:eastAsia="Calibri" w:hAnsi="Palatino Linotype" w:cs="Arial"/>
          <w:color w:val="000000" w:themeColor="text1"/>
          <w:sz w:val="26"/>
          <w:szCs w:val="26"/>
        </w:rPr>
      </w:pPr>
    </w:p>
    <w:p w14:paraId="319E23B3" w14:textId="50E46CA3" w:rsidR="00A32358" w:rsidRDefault="00A32358" w:rsidP="00430115">
      <w:pPr>
        <w:ind w:left="-142"/>
        <w:contextualSpacing/>
        <w:jc w:val="center"/>
        <w:rPr>
          <w:rFonts w:ascii="Palatino Linotype" w:eastAsia="Calibri" w:hAnsi="Palatino Linotype" w:cs="Arial"/>
          <w:color w:val="000000" w:themeColor="text1"/>
          <w:sz w:val="26"/>
          <w:szCs w:val="26"/>
        </w:rPr>
      </w:pPr>
    </w:p>
    <w:p w14:paraId="66288261" w14:textId="3B1EA2EC" w:rsidR="001B15C9" w:rsidRDefault="001B15C9" w:rsidP="00430115">
      <w:pPr>
        <w:ind w:left="-142"/>
        <w:contextualSpacing/>
        <w:jc w:val="center"/>
        <w:rPr>
          <w:rFonts w:ascii="Palatino Linotype" w:eastAsia="Calibri" w:hAnsi="Palatino Linotype" w:cs="Arial"/>
          <w:color w:val="000000" w:themeColor="text1"/>
          <w:sz w:val="26"/>
          <w:szCs w:val="26"/>
        </w:rPr>
      </w:pPr>
    </w:p>
    <w:p w14:paraId="215D0FDA" w14:textId="77777777" w:rsidR="001B15C9" w:rsidRPr="001B15C9" w:rsidRDefault="001B15C9" w:rsidP="00430115">
      <w:pPr>
        <w:ind w:left="-142"/>
        <w:contextualSpacing/>
        <w:jc w:val="center"/>
        <w:rPr>
          <w:rFonts w:ascii="Palatino Linotype" w:eastAsia="Calibri" w:hAnsi="Palatino Linotype" w:cs="Arial"/>
          <w:color w:val="000000" w:themeColor="text1"/>
          <w:sz w:val="26"/>
          <w:szCs w:val="26"/>
        </w:rPr>
      </w:pPr>
    </w:p>
    <w:p w14:paraId="1ACC6452" w14:textId="77777777" w:rsidR="00A32358" w:rsidRPr="001B15C9" w:rsidRDefault="00A32358" w:rsidP="00430115">
      <w:pPr>
        <w:ind w:left="-142"/>
        <w:contextualSpacing/>
        <w:jc w:val="center"/>
        <w:rPr>
          <w:rFonts w:ascii="Palatino Linotype" w:eastAsia="Calibri" w:hAnsi="Palatino Linotype" w:cs="Arial"/>
          <w:b/>
          <w:bCs/>
          <w:color w:val="000000" w:themeColor="text1"/>
          <w:sz w:val="26"/>
          <w:szCs w:val="26"/>
        </w:rPr>
      </w:pPr>
      <w:r w:rsidRPr="001B15C9">
        <w:rPr>
          <w:rFonts w:ascii="Palatino Linotype" w:eastAsia="Calibri" w:hAnsi="Palatino Linotype" w:cs="Arial"/>
          <w:b/>
          <w:bCs/>
          <w:color w:val="000000" w:themeColor="text1"/>
          <w:sz w:val="26"/>
          <w:szCs w:val="26"/>
        </w:rPr>
        <w:t>REINERE DE LOS ÁNGELES JARAMILLO CHAVERRA</w:t>
      </w:r>
    </w:p>
    <w:p w14:paraId="2E314C8C" w14:textId="77777777" w:rsidR="00A32358" w:rsidRPr="001B15C9" w:rsidRDefault="00A32358" w:rsidP="00430115">
      <w:pPr>
        <w:ind w:left="-142"/>
        <w:contextualSpacing/>
        <w:jc w:val="center"/>
        <w:rPr>
          <w:rFonts w:ascii="Palatino Linotype" w:eastAsia="Calibri" w:hAnsi="Palatino Linotype" w:cs="Arial"/>
          <w:color w:val="000000" w:themeColor="text1"/>
          <w:sz w:val="26"/>
          <w:szCs w:val="26"/>
        </w:rPr>
      </w:pPr>
      <w:r w:rsidRPr="001B15C9">
        <w:rPr>
          <w:rFonts w:ascii="Palatino Linotype" w:eastAsia="Calibri" w:hAnsi="Palatino Linotype" w:cs="Arial"/>
          <w:color w:val="000000" w:themeColor="text1"/>
          <w:sz w:val="26"/>
          <w:szCs w:val="26"/>
        </w:rPr>
        <w:t>Magistrada SAR</w:t>
      </w:r>
    </w:p>
    <w:p w14:paraId="34525786" w14:textId="77777777" w:rsidR="00A32358" w:rsidRPr="001B15C9" w:rsidRDefault="00A32358" w:rsidP="00430115">
      <w:pPr>
        <w:contextualSpacing/>
        <w:rPr>
          <w:rFonts w:ascii="Palatino Linotype" w:eastAsia="Calibri" w:hAnsi="Palatino Linotype" w:cs="Arial"/>
          <w:color w:val="000000" w:themeColor="text1"/>
          <w:sz w:val="26"/>
          <w:szCs w:val="26"/>
        </w:rPr>
      </w:pPr>
    </w:p>
    <w:p w14:paraId="5EE3EE27" w14:textId="77777777" w:rsidR="00A32358" w:rsidRPr="001B15C9" w:rsidRDefault="00A32358" w:rsidP="00430115">
      <w:pPr>
        <w:ind w:left="-142"/>
        <w:contextualSpacing/>
        <w:jc w:val="center"/>
        <w:rPr>
          <w:rFonts w:ascii="Palatino Linotype" w:eastAsia="Calibri" w:hAnsi="Palatino Linotype" w:cs="Arial"/>
          <w:color w:val="000000" w:themeColor="text1"/>
          <w:sz w:val="26"/>
          <w:szCs w:val="26"/>
        </w:rPr>
      </w:pPr>
    </w:p>
    <w:p w14:paraId="7488349A" w14:textId="0A35E90D" w:rsidR="00A32358" w:rsidRDefault="00A32358" w:rsidP="00430115">
      <w:pPr>
        <w:ind w:left="-142"/>
        <w:contextualSpacing/>
        <w:jc w:val="center"/>
        <w:rPr>
          <w:rFonts w:ascii="Palatino Linotype" w:eastAsia="Calibri" w:hAnsi="Palatino Linotype" w:cs="Arial"/>
          <w:b/>
          <w:bCs/>
          <w:color w:val="000000" w:themeColor="text1"/>
          <w:sz w:val="26"/>
          <w:szCs w:val="26"/>
        </w:rPr>
      </w:pPr>
    </w:p>
    <w:p w14:paraId="513A5CCE" w14:textId="77777777" w:rsidR="001B15C9" w:rsidRPr="001B15C9" w:rsidRDefault="001B15C9" w:rsidP="00430115">
      <w:pPr>
        <w:ind w:left="-142"/>
        <w:contextualSpacing/>
        <w:jc w:val="center"/>
        <w:rPr>
          <w:rFonts w:ascii="Palatino Linotype" w:eastAsia="Calibri" w:hAnsi="Palatino Linotype" w:cs="Arial"/>
          <w:b/>
          <w:bCs/>
          <w:color w:val="000000" w:themeColor="text1"/>
          <w:sz w:val="26"/>
          <w:szCs w:val="26"/>
        </w:rPr>
      </w:pPr>
    </w:p>
    <w:p w14:paraId="2856F2D4" w14:textId="77777777" w:rsidR="00A32358" w:rsidRPr="001B15C9" w:rsidRDefault="00A32358" w:rsidP="00430115">
      <w:pPr>
        <w:ind w:left="-142"/>
        <w:contextualSpacing/>
        <w:jc w:val="center"/>
        <w:rPr>
          <w:rFonts w:ascii="Palatino Linotype" w:eastAsia="Calibri" w:hAnsi="Palatino Linotype" w:cs="Arial"/>
          <w:b/>
          <w:bCs/>
          <w:color w:val="000000" w:themeColor="text1"/>
          <w:sz w:val="26"/>
          <w:szCs w:val="26"/>
        </w:rPr>
      </w:pPr>
      <w:r w:rsidRPr="001B15C9">
        <w:rPr>
          <w:rFonts w:ascii="Palatino Linotype" w:eastAsia="Calibri" w:hAnsi="Palatino Linotype" w:cs="Arial"/>
          <w:b/>
          <w:bCs/>
          <w:color w:val="000000" w:themeColor="text1"/>
          <w:sz w:val="26"/>
          <w:szCs w:val="26"/>
        </w:rPr>
        <w:t>ALEJANDRO RAMELLI ARTEAGA</w:t>
      </w:r>
    </w:p>
    <w:p w14:paraId="68CBB078" w14:textId="77777777" w:rsidR="00A32358" w:rsidRPr="001B15C9" w:rsidRDefault="00A32358" w:rsidP="00430115">
      <w:pPr>
        <w:ind w:left="-142"/>
        <w:contextualSpacing/>
        <w:jc w:val="center"/>
        <w:rPr>
          <w:rFonts w:ascii="Palatino Linotype" w:eastAsia="Calibri" w:hAnsi="Palatino Linotype" w:cs="Arial"/>
          <w:color w:val="000000" w:themeColor="text1"/>
          <w:sz w:val="26"/>
          <w:szCs w:val="26"/>
        </w:rPr>
      </w:pPr>
      <w:r w:rsidRPr="001B15C9">
        <w:rPr>
          <w:rFonts w:ascii="Palatino Linotype" w:eastAsia="Calibri" w:hAnsi="Palatino Linotype" w:cs="Arial"/>
          <w:color w:val="000000" w:themeColor="text1"/>
          <w:sz w:val="26"/>
          <w:szCs w:val="26"/>
        </w:rPr>
        <w:t>Magistrado SAR</w:t>
      </w:r>
    </w:p>
    <w:p w14:paraId="693445D4" w14:textId="470736CF" w:rsidR="00A32358" w:rsidRDefault="00A32358" w:rsidP="00430115">
      <w:pPr>
        <w:ind w:left="-142"/>
        <w:contextualSpacing/>
        <w:jc w:val="center"/>
        <w:rPr>
          <w:rFonts w:ascii="Palatino Linotype" w:eastAsia="Calibri" w:hAnsi="Palatino Linotype" w:cs="Arial"/>
          <w:color w:val="000000" w:themeColor="text1"/>
          <w:sz w:val="26"/>
          <w:szCs w:val="26"/>
        </w:rPr>
      </w:pPr>
    </w:p>
    <w:p w14:paraId="7ACE7338" w14:textId="5D272B3F" w:rsidR="001B15C9" w:rsidRDefault="001B15C9" w:rsidP="00430115">
      <w:pPr>
        <w:ind w:left="-142"/>
        <w:contextualSpacing/>
        <w:jc w:val="center"/>
        <w:rPr>
          <w:rFonts w:ascii="Palatino Linotype" w:eastAsia="Calibri" w:hAnsi="Palatino Linotype" w:cs="Arial"/>
          <w:color w:val="000000" w:themeColor="text1"/>
          <w:sz w:val="26"/>
          <w:szCs w:val="26"/>
        </w:rPr>
      </w:pPr>
    </w:p>
    <w:p w14:paraId="42B2EC20" w14:textId="6519521A" w:rsidR="001B15C9" w:rsidRDefault="001B15C9" w:rsidP="00430115">
      <w:pPr>
        <w:ind w:left="-142"/>
        <w:contextualSpacing/>
        <w:jc w:val="center"/>
        <w:rPr>
          <w:rFonts w:ascii="Palatino Linotype" w:eastAsia="Calibri" w:hAnsi="Palatino Linotype" w:cs="Arial"/>
          <w:color w:val="000000" w:themeColor="text1"/>
          <w:sz w:val="26"/>
          <w:szCs w:val="26"/>
        </w:rPr>
      </w:pPr>
    </w:p>
    <w:p w14:paraId="176F9E6B" w14:textId="77777777" w:rsidR="001B15C9" w:rsidRPr="001B15C9" w:rsidRDefault="001B15C9" w:rsidP="00430115">
      <w:pPr>
        <w:ind w:left="-142"/>
        <w:contextualSpacing/>
        <w:jc w:val="center"/>
        <w:rPr>
          <w:rFonts w:ascii="Palatino Linotype" w:eastAsia="Calibri" w:hAnsi="Palatino Linotype" w:cs="Arial"/>
          <w:color w:val="000000" w:themeColor="text1"/>
          <w:sz w:val="26"/>
          <w:szCs w:val="26"/>
        </w:rPr>
      </w:pPr>
    </w:p>
    <w:p w14:paraId="464810EE" w14:textId="77777777" w:rsidR="00A32358" w:rsidRPr="001B15C9" w:rsidRDefault="00A32358" w:rsidP="00430115">
      <w:pPr>
        <w:ind w:left="-142"/>
        <w:contextualSpacing/>
        <w:jc w:val="center"/>
        <w:rPr>
          <w:rFonts w:ascii="Palatino Linotype" w:eastAsia="Calibri" w:hAnsi="Palatino Linotype" w:cs="Arial"/>
          <w:b/>
          <w:bCs/>
          <w:color w:val="000000" w:themeColor="text1"/>
          <w:sz w:val="26"/>
          <w:szCs w:val="26"/>
        </w:rPr>
      </w:pPr>
      <w:r w:rsidRPr="001B15C9">
        <w:rPr>
          <w:rFonts w:ascii="Palatino Linotype" w:eastAsia="Calibri" w:hAnsi="Palatino Linotype" w:cs="Arial"/>
          <w:b/>
          <w:bCs/>
          <w:color w:val="000000" w:themeColor="text1"/>
          <w:sz w:val="26"/>
          <w:szCs w:val="26"/>
        </w:rPr>
        <w:t>MARÍA DEL PILAR VALENCIA GARCÍA</w:t>
      </w:r>
    </w:p>
    <w:p w14:paraId="55BE4457" w14:textId="3CF73562" w:rsidR="00A32358" w:rsidRPr="001B15C9" w:rsidRDefault="00A32358" w:rsidP="00430115">
      <w:pPr>
        <w:ind w:left="-142"/>
        <w:contextualSpacing/>
        <w:jc w:val="center"/>
        <w:rPr>
          <w:rFonts w:ascii="Palatino Linotype" w:eastAsia="Calibri" w:hAnsi="Palatino Linotype" w:cs="Arial"/>
          <w:color w:val="000000" w:themeColor="text1"/>
          <w:sz w:val="26"/>
          <w:szCs w:val="26"/>
        </w:rPr>
      </w:pPr>
      <w:r w:rsidRPr="001B15C9">
        <w:rPr>
          <w:rFonts w:ascii="Palatino Linotype" w:eastAsia="Calibri" w:hAnsi="Palatino Linotype" w:cs="Arial"/>
          <w:color w:val="000000" w:themeColor="text1"/>
          <w:sz w:val="26"/>
          <w:szCs w:val="26"/>
        </w:rPr>
        <w:t>Magistrada SAR</w:t>
      </w:r>
    </w:p>
    <w:p w14:paraId="11B35D35" w14:textId="363873B6" w:rsidR="001B15C9" w:rsidRPr="001B15C9" w:rsidRDefault="001B15C9" w:rsidP="001B15C9">
      <w:pPr>
        <w:contextualSpacing/>
        <w:jc w:val="center"/>
        <w:rPr>
          <w:rFonts w:ascii="Palatino Linotype" w:eastAsia="Calibri" w:hAnsi="Palatino Linotype" w:cs="Arial"/>
          <w:i/>
          <w:iCs/>
          <w:color w:val="000000" w:themeColor="text1"/>
          <w:sz w:val="26"/>
          <w:szCs w:val="26"/>
        </w:rPr>
      </w:pPr>
      <w:r w:rsidRPr="001B15C9">
        <w:rPr>
          <w:rFonts w:ascii="Palatino Linotype" w:eastAsia="Calibri" w:hAnsi="Palatino Linotype" w:cs="Arial"/>
          <w:i/>
          <w:iCs/>
          <w:color w:val="000000" w:themeColor="text1"/>
          <w:sz w:val="26"/>
          <w:szCs w:val="26"/>
        </w:rPr>
        <w:t>(En situación administrativa)</w:t>
      </w:r>
    </w:p>
    <w:p w14:paraId="34473019" w14:textId="7719F362" w:rsidR="00366E4E" w:rsidRPr="001B15C9" w:rsidRDefault="00366E4E" w:rsidP="001B15C9">
      <w:pPr>
        <w:contextualSpacing/>
        <w:rPr>
          <w:rFonts w:ascii="Palatino Linotype" w:hAnsi="Palatino Linotype"/>
        </w:rPr>
      </w:pPr>
    </w:p>
    <w:sectPr w:rsidR="00366E4E" w:rsidRPr="001B15C9" w:rsidSect="00AC6E20">
      <w:headerReference w:type="even" r:id="rId11"/>
      <w:headerReference w:type="default" r:id="rId12"/>
      <w:footerReference w:type="even" r:id="rId13"/>
      <w:footerReference w:type="default" r:id="rId14"/>
      <w:headerReference w:type="first" r:id="rId15"/>
      <w:footerReference w:type="first" r:id="rId16"/>
      <w:type w:val="continuous"/>
      <w:pgSz w:w="12240" w:h="18720" w:code="14"/>
      <w:pgMar w:top="2041" w:right="2374" w:bottom="1928" w:left="136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F154" w14:textId="77777777" w:rsidR="00FF7A36" w:rsidRDefault="00FF7A36" w:rsidP="001D347F">
      <w:r>
        <w:separator/>
      </w:r>
    </w:p>
  </w:endnote>
  <w:endnote w:type="continuationSeparator" w:id="0">
    <w:p w14:paraId="13807690" w14:textId="77777777" w:rsidR="00FF7A36" w:rsidRDefault="00FF7A36" w:rsidP="001D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auto"/>
    <w:notTrueType/>
    <w:pitch w:val="default"/>
    <w:sig w:usb0="00000003" w:usb1="00000000" w:usb2="00000000" w:usb3="00000000" w:csb0="00000001" w:csb1="00000000"/>
  </w:font>
  <w:font w:name="Palatino Linotype">
    <w:altName w:val="Noto Serif"/>
    <w:panose1 w:val="02040502050505030304"/>
    <w:charset w:val="00"/>
    <w:family w:val="roman"/>
    <w:pitch w:val="variable"/>
    <w:sig w:usb0="00000001"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4D"/>
    <w:family w:val="auto"/>
    <w:pitch w:val="variable"/>
    <w:sig w:usb0="A00002FF" w:usb1="7800205A" w:usb2="14600000" w:usb3="00000000" w:csb0="00000193" w:csb1="00000000"/>
  </w:font>
  <w:font w:name="Avenir">
    <w:altName w:val="Calibri"/>
    <w:charset w:val="4D"/>
    <w:family w:val="swiss"/>
    <w:pitch w:val="variable"/>
    <w:sig w:usb0="800000AF" w:usb1="5000204A" w:usb2="00000000" w:usb3="00000000" w:csb0="0000009B" w:csb1="00000000"/>
  </w:font>
  <w:font w:name="Segoe UI">
    <w:charset w:val="00"/>
    <w:family w:val="swiss"/>
    <w:pitch w:val="variable"/>
    <w:sig w:usb0="E4002EFF" w:usb1="C000E47F" w:usb2="00000009" w:usb3="00000000" w:csb0="000001FF" w:csb1="00000000"/>
  </w:font>
  <w:font w:name="Code3of9">
    <w:altName w:val="Calibri"/>
    <w:charset w:val="00"/>
    <w:family w:val="auto"/>
    <w:pitch w:val="variable"/>
    <w:sig w:usb0="00000003" w:usb1="00000000" w:usb2="00000000" w:usb3="00000000" w:csb0="00000001" w:csb1="00000000"/>
  </w:font>
  <w:font w:name="Arial Hebrew">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10238313"/>
      <w:docPartObj>
        <w:docPartGallery w:val="Page Numbers (Bottom of Page)"/>
        <w:docPartUnique/>
      </w:docPartObj>
    </w:sdtPr>
    <w:sdtEndPr>
      <w:rPr>
        <w:rStyle w:val="Nmerodepgina"/>
      </w:rPr>
    </w:sdtEndPr>
    <w:sdtContent>
      <w:p w14:paraId="41C58547" w14:textId="77777777" w:rsidR="00EF7399" w:rsidRDefault="00EF7399" w:rsidP="0024413A">
        <w:pPr>
          <w:pStyle w:val="Piedepgina"/>
          <w:framePr w:wrap="none" w:vAnchor="text" w:hAnchor="page" w:x="10841" w:y="14"/>
          <w:rPr>
            <w:rStyle w:val="Nmerodepgina"/>
          </w:rPr>
        </w:pPr>
        <w:r>
          <w:rPr>
            <w:rStyle w:val="Nmerodepgina"/>
          </w:rPr>
          <w:fldChar w:fldCharType="begin"/>
        </w:r>
        <w:r>
          <w:rPr>
            <w:rStyle w:val="Nmerodepgina"/>
          </w:rPr>
          <w:instrText xml:space="preserve"> PAGE </w:instrText>
        </w:r>
        <w:r>
          <w:rPr>
            <w:rStyle w:val="Nmerodepgina"/>
          </w:rPr>
          <w:fldChar w:fldCharType="separate"/>
        </w:r>
        <w:r w:rsidR="00C82B69">
          <w:rPr>
            <w:rStyle w:val="Nmerodepgina"/>
            <w:noProof/>
          </w:rPr>
          <w:t>8</w:t>
        </w:r>
        <w:r>
          <w:rPr>
            <w:rStyle w:val="Nmerodepgina"/>
          </w:rPr>
          <w:fldChar w:fldCharType="end"/>
        </w:r>
      </w:p>
    </w:sdtContent>
  </w:sdt>
  <w:p w14:paraId="5196BFF2" w14:textId="77777777" w:rsidR="00EF7399" w:rsidRDefault="00EF73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51797098"/>
      <w:docPartObj>
        <w:docPartGallery w:val="Page Numbers (Bottom of Page)"/>
        <w:docPartUnique/>
      </w:docPartObj>
    </w:sdtPr>
    <w:sdtEndPr>
      <w:rPr>
        <w:rStyle w:val="Nmerodepgina"/>
      </w:rPr>
    </w:sdtEndPr>
    <w:sdtContent>
      <w:p w14:paraId="22BF5180" w14:textId="77777777" w:rsidR="00EF7399" w:rsidRDefault="00EF7399" w:rsidP="0024413A">
        <w:pPr>
          <w:pStyle w:val="Piedepgina"/>
          <w:framePr w:wrap="none" w:vAnchor="text" w:hAnchor="page" w:x="10861" w:y="114"/>
          <w:rPr>
            <w:rStyle w:val="Nmerodepgina"/>
          </w:rPr>
        </w:pPr>
        <w:r>
          <w:rPr>
            <w:rStyle w:val="Nmerodepgina"/>
          </w:rPr>
          <w:fldChar w:fldCharType="begin"/>
        </w:r>
        <w:r>
          <w:rPr>
            <w:rStyle w:val="Nmerodepgina"/>
          </w:rPr>
          <w:instrText xml:space="preserve"> PAGE </w:instrText>
        </w:r>
        <w:r>
          <w:rPr>
            <w:rStyle w:val="Nmerodepgina"/>
          </w:rPr>
          <w:fldChar w:fldCharType="separate"/>
        </w:r>
        <w:r w:rsidR="00C82B69">
          <w:rPr>
            <w:rStyle w:val="Nmerodepgina"/>
            <w:noProof/>
          </w:rPr>
          <w:t>7</w:t>
        </w:r>
        <w:r>
          <w:rPr>
            <w:rStyle w:val="Nmerodepgina"/>
          </w:rPr>
          <w:fldChar w:fldCharType="end"/>
        </w:r>
      </w:p>
    </w:sdtContent>
  </w:sdt>
  <w:p w14:paraId="20A66D06" w14:textId="77777777" w:rsidR="00EF7399" w:rsidRDefault="00EF73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72253590"/>
      <w:docPartObj>
        <w:docPartGallery w:val="Page Numbers (Bottom of Page)"/>
        <w:docPartUnique/>
      </w:docPartObj>
    </w:sdtPr>
    <w:sdtEndPr>
      <w:rPr>
        <w:rStyle w:val="Nmerodepgina"/>
      </w:rPr>
    </w:sdtEndPr>
    <w:sdtContent>
      <w:p w14:paraId="6012B9C4" w14:textId="77777777" w:rsidR="00EF7399" w:rsidRDefault="00EF7399" w:rsidP="0024413A">
        <w:pPr>
          <w:pStyle w:val="Piedepgina"/>
          <w:framePr w:wrap="none" w:vAnchor="text" w:hAnchor="page" w:x="10861" w:y="-26"/>
          <w:rPr>
            <w:rStyle w:val="Nmerodepgina"/>
          </w:rPr>
        </w:pPr>
        <w:r>
          <w:rPr>
            <w:rStyle w:val="Nmerodepgina"/>
          </w:rPr>
          <w:fldChar w:fldCharType="begin"/>
        </w:r>
        <w:r>
          <w:rPr>
            <w:rStyle w:val="Nmerodepgina"/>
          </w:rPr>
          <w:instrText xml:space="preserve"> PAGE </w:instrText>
        </w:r>
        <w:r>
          <w:rPr>
            <w:rStyle w:val="Nmerodepgina"/>
          </w:rPr>
          <w:fldChar w:fldCharType="separate"/>
        </w:r>
        <w:r w:rsidR="00D84E5D">
          <w:rPr>
            <w:rStyle w:val="Nmerodepgina"/>
            <w:noProof/>
          </w:rPr>
          <w:t>1</w:t>
        </w:r>
        <w:r>
          <w:rPr>
            <w:rStyle w:val="Nmerodepgina"/>
          </w:rPr>
          <w:fldChar w:fldCharType="end"/>
        </w:r>
      </w:p>
    </w:sdtContent>
  </w:sdt>
  <w:p w14:paraId="496D77EF" w14:textId="77777777" w:rsidR="00EF7399" w:rsidRDefault="00EF7399" w:rsidP="0024413A">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8635" w14:textId="77777777" w:rsidR="00FF7A36" w:rsidRDefault="00FF7A36" w:rsidP="001D347F">
      <w:r>
        <w:separator/>
      </w:r>
    </w:p>
  </w:footnote>
  <w:footnote w:type="continuationSeparator" w:id="0">
    <w:p w14:paraId="5620F8BD" w14:textId="77777777" w:rsidR="00FF7A36" w:rsidRDefault="00FF7A36" w:rsidP="001D347F">
      <w:r>
        <w:continuationSeparator/>
      </w:r>
    </w:p>
  </w:footnote>
  <w:footnote w:id="1">
    <w:p w14:paraId="3CED4BA6" w14:textId="50BC5D7A" w:rsidR="00823E3B" w:rsidRPr="00823E3B" w:rsidRDefault="00823E3B" w:rsidP="00823E3B">
      <w:pPr>
        <w:pStyle w:val="Textonotapie"/>
        <w:jc w:val="both"/>
        <w:rPr>
          <w:lang w:val="es-ES"/>
        </w:rPr>
      </w:pPr>
      <w:r>
        <w:rPr>
          <w:rStyle w:val="Refdenotaalpie"/>
        </w:rPr>
        <w:footnoteRef/>
      </w:r>
      <w:r>
        <w:t xml:space="preserve"> </w:t>
      </w:r>
      <w:r w:rsidRPr="00823E3B">
        <w:rPr>
          <w:bCs/>
          <w:lang w:val="es-ES"/>
        </w:rPr>
        <w:t xml:space="preserve">En lo relacionado con el trámite del incidente de desacato, el </w:t>
      </w:r>
      <w:r w:rsidR="00320022">
        <w:rPr>
          <w:bCs/>
          <w:lang w:val="es-ES"/>
        </w:rPr>
        <w:t>a</w:t>
      </w:r>
      <w:r w:rsidRPr="00823E3B">
        <w:rPr>
          <w:bCs/>
          <w:lang w:val="es-ES"/>
        </w:rPr>
        <w:t xml:space="preserve">rtículo 25 de la LP solo regula la procedencia del recurso de apelación contra la sanción que se llegare a imponer. Por este motivo, la Sección </w:t>
      </w:r>
      <w:r>
        <w:rPr>
          <w:bCs/>
          <w:lang w:val="es-ES"/>
        </w:rPr>
        <w:t xml:space="preserve">ha acudido </w:t>
      </w:r>
      <w:r w:rsidRPr="00823E3B">
        <w:rPr>
          <w:bCs/>
          <w:lang w:val="es-ES"/>
        </w:rPr>
        <w:t xml:space="preserve">a la </w:t>
      </w:r>
      <w:r w:rsidRPr="00823E3B">
        <w:rPr>
          <w:lang w:val="es-ES"/>
        </w:rPr>
        <w:t xml:space="preserve">Ley 906 de 2004, </w:t>
      </w:r>
      <w:r w:rsidRPr="00C25919">
        <w:rPr>
          <w:lang w:val="es-ES"/>
        </w:rPr>
        <w:t xml:space="preserve">Parágrafo del </w:t>
      </w:r>
      <w:r w:rsidR="00890971" w:rsidRPr="00C25919">
        <w:rPr>
          <w:lang w:val="es-ES"/>
        </w:rPr>
        <w:t>a</w:t>
      </w:r>
      <w:r w:rsidRPr="00C25919">
        <w:rPr>
          <w:lang w:val="es-ES"/>
        </w:rPr>
        <w:t xml:space="preserve">rtículo 143, </w:t>
      </w:r>
      <w:r w:rsidRPr="00C25919">
        <w:rPr>
          <w:bCs/>
          <w:lang w:val="es-ES"/>
        </w:rPr>
        <w:t>para</w:t>
      </w:r>
      <w:r w:rsidRPr="00823E3B">
        <w:rPr>
          <w:bCs/>
          <w:lang w:val="es-ES"/>
        </w:rPr>
        <w:t xml:space="preserve"> dar oportunidad a los presuntos infractores para que presenten y sustenten su oposición al trámite. Igualmente, </w:t>
      </w:r>
      <w:r w:rsidRPr="00823E3B">
        <w:rPr>
          <w:lang w:val="es-ES"/>
        </w:rPr>
        <w:t xml:space="preserve">aplicará la norma general del artículo 159 del mismo estatuto procesal y otorgará a los involucrados el plazo de cinco (5) días hábiles para presentar descargos y aportar las pruebas que pretendan hacer valer. </w:t>
      </w:r>
    </w:p>
    <w:p w14:paraId="767C0235" w14:textId="77777777" w:rsidR="00823E3B" w:rsidRPr="00823E3B" w:rsidRDefault="00823E3B" w:rsidP="00823E3B">
      <w:pPr>
        <w:pStyle w:val="Textonotapie"/>
        <w:rPr>
          <w:bCs/>
          <w:lang w:val="es-ES"/>
        </w:rPr>
      </w:pPr>
    </w:p>
    <w:p w14:paraId="6D3CACB5" w14:textId="0E6DA278" w:rsidR="00823E3B" w:rsidRPr="00823E3B" w:rsidRDefault="00823E3B">
      <w:pPr>
        <w:pStyle w:val="Textonotapie"/>
        <w:rPr>
          <w:lang w:val="es-MX"/>
        </w:rPr>
      </w:pPr>
    </w:p>
  </w:footnote>
  <w:footnote w:id="2">
    <w:p w14:paraId="62892CD2" w14:textId="66140F85" w:rsidR="001F14C2" w:rsidRPr="001F14C2" w:rsidRDefault="001F14C2">
      <w:pPr>
        <w:pStyle w:val="Textonotapie"/>
        <w:rPr>
          <w:lang w:val="es-ES"/>
        </w:rPr>
      </w:pPr>
      <w:r>
        <w:rPr>
          <w:rStyle w:val="Refdenotaalpie"/>
        </w:rPr>
        <w:footnoteRef/>
      </w:r>
      <w:r>
        <w:t xml:space="preserve"> </w:t>
      </w:r>
      <w:r w:rsidR="00585CC8">
        <w:rPr>
          <w:lang w:val="es-ES"/>
        </w:rPr>
        <w:t>Ley 906 de 2004, artículos 159 y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B415" w14:textId="77777777" w:rsidR="00EF7399" w:rsidRDefault="00EF7399" w:rsidP="0024413A">
    <w:pPr>
      <w:pStyle w:val="Encabezado"/>
    </w:pPr>
    <w:r>
      <w:rPr>
        <w:noProof/>
        <w:lang w:val="es-CO" w:eastAsia="es-CO"/>
      </w:rPr>
      <w:drawing>
        <wp:anchor distT="0" distB="0" distL="114300" distR="114300" simplePos="0" relativeHeight="251663360" behindDoc="1" locked="0" layoutInCell="1" allowOverlap="1" wp14:anchorId="2DB35495" wp14:editId="53C09F63">
          <wp:simplePos x="0" y="0"/>
          <wp:positionH relativeFrom="column">
            <wp:posOffset>-842163</wp:posOffset>
          </wp:positionH>
          <wp:positionV relativeFrom="paragraph">
            <wp:posOffset>0</wp:posOffset>
          </wp:positionV>
          <wp:extent cx="7756072" cy="11862279"/>
          <wp:effectExtent l="0" t="0" r="0" b="0"/>
          <wp:wrapNone/>
          <wp:docPr id="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ciondenoreconocimiento-05.png"/>
                  <pic:cNvPicPr/>
                </pic:nvPicPr>
                <pic:blipFill>
                  <a:blip r:embed="rId1">
                    <a:extLst>
                      <a:ext uri="{28A0092B-C50C-407E-A947-70E740481C1C}">
                        <a14:useLocalDpi xmlns:a14="http://schemas.microsoft.com/office/drawing/2010/main" val="0"/>
                      </a:ext>
                    </a:extLst>
                  </a:blip>
                  <a:stretch>
                    <a:fillRect/>
                  </a:stretch>
                </pic:blipFill>
                <pic:spPr>
                  <a:xfrm>
                    <a:off x="0" y="0"/>
                    <a:ext cx="7756072" cy="11862279"/>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lang w:val="es-CO" w:eastAsia="es-CO"/>
      </w:rPr>
      <mc:AlternateContent>
        <mc:Choice Requires="wps">
          <w:drawing>
            <wp:anchor distT="0" distB="0" distL="114300" distR="114300" simplePos="0" relativeHeight="251655168" behindDoc="0" locked="0" layoutInCell="1" allowOverlap="1" wp14:anchorId="1FAF68D7" wp14:editId="2755CBB6">
              <wp:simplePos x="0" y="0"/>
              <wp:positionH relativeFrom="column">
                <wp:posOffset>3595370</wp:posOffset>
              </wp:positionH>
              <wp:positionV relativeFrom="paragraph">
                <wp:posOffset>369570</wp:posOffset>
              </wp:positionV>
              <wp:extent cx="2426688" cy="63782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26688" cy="637822"/>
                      </a:xfrm>
                      <a:prstGeom prst="rect">
                        <a:avLst/>
                      </a:prstGeom>
                      <a:noFill/>
                      <a:ln w="6350">
                        <a:noFill/>
                      </a:ln>
                    </wps:spPr>
                    <wps:txbx>
                      <w:txbxContent>
                        <w:p w14:paraId="5080E1AA" w14:textId="77777777" w:rsidR="00EF7399" w:rsidRPr="007F0249" w:rsidRDefault="00EF7399" w:rsidP="00D35763">
                          <w:pPr>
                            <w:jc w:val="right"/>
                            <w:rPr>
                              <w:b/>
                              <w:smallCaps/>
                              <w:spacing w:val="20"/>
                              <w:sz w:val="12"/>
                              <w:szCs w:val="16"/>
                            </w:rPr>
                          </w:pPr>
                          <w:r w:rsidRPr="007F0249">
                            <w:rPr>
                              <w:b/>
                              <w:smallCaps/>
                              <w:spacing w:val="20"/>
                              <w:sz w:val="12"/>
                              <w:szCs w:val="16"/>
                            </w:rPr>
                            <w:t>sección de primera instancia para casos</w:t>
                          </w:r>
                        </w:p>
                        <w:p w14:paraId="7B5E0581" w14:textId="77777777" w:rsidR="00EF7399" w:rsidRPr="007F0249" w:rsidRDefault="00EF7399" w:rsidP="00D35763">
                          <w:pPr>
                            <w:jc w:val="right"/>
                            <w:rPr>
                              <w:b/>
                              <w:smallCaps/>
                              <w:spacing w:val="20"/>
                              <w:sz w:val="12"/>
                              <w:szCs w:val="16"/>
                            </w:rPr>
                          </w:pPr>
                          <w:r w:rsidRPr="007F0249">
                            <w:rPr>
                              <w:b/>
                              <w:smallCaps/>
                              <w:spacing w:val="20"/>
                              <w:sz w:val="12"/>
                              <w:szCs w:val="16"/>
                            </w:rPr>
                            <w:t>de ausencia de reconocimiento</w:t>
                          </w:r>
                        </w:p>
                        <w:p w14:paraId="61062264" w14:textId="77777777" w:rsidR="00EF7399" w:rsidRPr="007F0249" w:rsidRDefault="00EF7399" w:rsidP="00D35763">
                          <w:pPr>
                            <w:jc w:val="right"/>
                            <w:rPr>
                              <w:smallCaps/>
                              <w:spacing w:val="20"/>
                              <w:sz w:val="12"/>
                              <w:szCs w:val="16"/>
                            </w:rPr>
                          </w:pPr>
                          <w:r w:rsidRPr="007F0249">
                            <w:rPr>
                              <w:b/>
                              <w:smallCaps/>
                              <w:spacing w:val="20"/>
                              <w:sz w:val="12"/>
                              <w:szCs w:val="16"/>
                            </w:rPr>
                            <w:t>de verdad y responsabilidad</w:t>
                          </w:r>
                        </w:p>
                        <w:p w14:paraId="43625256" w14:textId="77777777" w:rsidR="00EF7399" w:rsidRPr="00B208FE" w:rsidRDefault="00EF7399" w:rsidP="00EF51B0">
                          <w:pPr>
                            <w:widowControl w:val="0"/>
                            <w:autoSpaceDE w:val="0"/>
                            <w:autoSpaceDN w:val="0"/>
                            <w:adjustRightInd w:val="0"/>
                            <w:jc w:val="right"/>
                            <w:rPr>
                              <w:rFonts w:ascii="Code3of9" w:hAnsi="Code3of9" w:cs="Arial Hebrew"/>
                              <w:sz w:val="52"/>
                              <w:szCs w:val="50"/>
                            </w:rPr>
                          </w:pPr>
                          <w:r w:rsidRPr="00B208FE">
                            <w:rPr>
                              <w:smallCaps/>
                              <w:spacing w:val="20"/>
                              <w:sz w:val="14"/>
                              <w:szCs w:val="18"/>
                            </w:rPr>
                            <w:t>radicado</w:t>
                          </w:r>
                          <w:r>
                            <w:rPr>
                              <w:smallCaps/>
                              <w:spacing w:val="20"/>
                              <w:sz w:val="14"/>
                              <w:szCs w:val="18"/>
                            </w:rPr>
                            <w:t xml:space="preserve"> expediente</w:t>
                          </w:r>
                          <w:r w:rsidRPr="00B208FE">
                            <w:rPr>
                              <w:smallCaps/>
                              <w:spacing w:val="20"/>
                              <w:sz w:val="14"/>
                              <w:szCs w:val="18"/>
                            </w:rPr>
                            <w:t>:</w:t>
                          </w:r>
                          <w:r>
                            <w:rPr>
                              <w:smallCaps/>
                              <w:spacing w:val="20"/>
                              <w:sz w:val="14"/>
                              <w:szCs w:val="18"/>
                            </w:rPr>
                            <w:t xml:space="preserve"> </w:t>
                          </w:r>
                          <w:r w:rsidRPr="00D35763">
                            <w:rPr>
                              <w:smallCaps/>
                              <w:spacing w:val="20"/>
                              <w:sz w:val="14"/>
                              <w:szCs w:val="18"/>
                            </w:rPr>
                            <w:t>2020340161400008E</w:t>
                          </w:r>
                          <w:r>
                            <w:rPr>
                              <w:smallCaps/>
                              <w:spacing w:val="20"/>
                              <w:sz w:val="14"/>
                              <w:szCs w:val="18"/>
                            </w:rPr>
                            <w:br/>
                            <w:t xml:space="preserve">radicado SAJ: </w:t>
                          </w:r>
                          <w:r w:rsidRPr="00EF51B0">
                            <w:rPr>
                              <w:smallCaps/>
                              <w:spacing w:val="20"/>
                              <w:sz w:val="14"/>
                              <w:szCs w:val="18"/>
                            </w:rPr>
                            <w:t>9001363-57.2020.0.00.0001</w:t>
                          </w:r>
                        </w:p>
                        <w:p w14:paraId="2DFD7852" w14:textId="77777777" w:rsidR="00EF7399" w:rsidRPr="00081923" w:rsidRDefault="00EF7399" w:rsidP="00081923">
                          <w:pPr>
                            <w:rPr>
                              <w:smallCaps/>
                              <w:spacing w:val="2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AF68D7" id="_x0000_t202" coordsize="21600,21600" o:spt="202" path="m,l,21600r21600,l21600,xe">
              <v:stroke joinstyle="miter"/>
              <v:path gradientshapeok="t" o:connecttype="rect"/>
            </v:shapetype>
            <v:shape id="Text Box 12" o:spid="_x0000_s1026" type="#_x0000_t202" style="position:absolute;margin-left:283.1pt;margin-top:29.1pt;width:191.1pt;height:50.2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" filled="f" stroked="f" strokeweight=".5pt">
              <v:textbox>
                <w:txbxContent>
                  <w:p w14:paraId="5080E1AA" w14:textId="77777777" w:rsidR="00EF7399" w:rsidRPr="007F0249" w:rsidRDefault="00EF7399" w:rsidP="00D35763">
                    <w:pPr>
                      <w:jc w:val="right"/>
                      <w:rPr>
                        <w:b/>
                        <w:smallCaps/>
                        <w:spacing w:val="20"/>
                        <w:sz w:val="12"/>
                        <w:szCs w:val="16"/>
                      </w:rPr>
                    </w:pPr>
                    <w:r w:rsidRPr="007F0249">
                      <w:rPr>
                        <w:b/>
                        <w:smallCaps/>
                        <w:spacing w:val="20"/>
                        <w:sz w:val="12"/>
                        <w:szCs w:val="16"/>
                      </w:rPr>
                      <w:t>sección de primera instancia para casos</w:t>
                    </w:r>
                  </w:p>
                  <w:p w14:paraId="7B5E0581" w14:textId="77777777" w:rsidR="00EF7399" w:rsidRPr="007F0249" w:rsidRDefault="00EF7399" w:rsidP="00D35763">
                    <w:pPr>
                      <w:jc w:val="right"/>
                      <w:rPr>
                        <w:b/>
                        <w:smallCaps/>
                        <w:spacing w:val="20"/>
                        <w:sz w:val="12"/>
                        <w:szCs w:val="16"/>
                      </w:rPr>
                    </w:pPr>
                    <w:r w:rsidRPr="007F0249">
                      <w:rPr>
                        <w:b/>
                        <w:smallCaps/>
                        <w:spacing w:val="20"/>
                        <w:sz w:val="12"/>
                        <w:szCs w:val="16"/>
                      </w:rPr>
                      <w:t>de ausencia de reconocimiento</w:t>
                    </w:r>
                  </w:p>
                  <w:p w14:paraId="61062264" w14:textId="77777777" w:rsidR="00EF7399" w:rsidRPr="007F0249" w:rsidRDefault="00EF7399" w:rsidP="00D35763">
                    <w:pPr>
                      <w:jc w:val="right"/>
                      <w:rPr>
                        <w:smallCaps/>
                        <w:spacing w:val="20"/>
                        <w:sz w:val="12"/>
                        <w:szCs w:val="16"/>
                      </w:rPr>
                    </w:pPr>
                    <w:r w:rsidRPr="007F0249">
                      <w:rPr>
                        <w:b/>
                        <w:smallCaps/>
                        <w:spacing w:val="20"/>
                        <w:sz w:val="12"/>
                        <w:szCs w:val="16"/>
                      </w:rPr>
                      <w:t>de verdad y responsabilidad</w:t>
                    </w:r>
                  </w:p>
                  <w:p w14:paraId="43625256" w14:textId="77777777" w:rsidR="00EF7399" w:rsidRPr="00B208FE" w:rsidRDefault="00EF7399" w:rsidP="00EF51B0">
                    <w:pPr>
                      <w:widowControl w:val="0"/>
                      <w:autoSpaceDE w:val="0"/>
                      <w:autoSpaceDN w:val="0"/>
                      <w:adjustRightInd w:val="0"/>
                      <w:jc w:val="right"/>
                      <w:rPr>
                        <w:rFonts w:ascii="Code3of9" w:hAnsi="Code3of9" w:cs="Arial Hebrew"/>
                        <w:sz w:val="52"/>
                        <w:szCs w:val="50"/>
                      </w:rPr>
                    </w:pPr>
                    <w:r w:rsidRPr="00B208FE">
                      <w:rPr>
                        <w:smallCaps/>
                        <w:spacing w:val="20"/>
                        <w:sz w:val="14"/>
                        <w:szCs w:val="18"/>
                      </w:rPr>
                      <w:t>radicado</w:t>
                    </w:r>
                    <w:r>
                      <w:rPr>
                        <w:smallCaps/>
                        <w:spacing w:val="20"/>
                        <w:sz w:val="14"/>
                        <w:szCs w:val="18"/>
                      </w:rPr>
                      <w:t xml:space="preserve"> expediente</w:t>
                    </w:r>
                    <w:r w:rsidRPr="00B208FE">
                      <w:rPr>
                        <w:smallCaps/>
                        <w:spacing w:val="20"/>
                        <w:sz w:val="14"/>
                        <w:szCs w:val="18"/>
                      </w:rPr>
                      <w:t>:</w:t>
                    </w:r>
                    <w:r>
                      <w:rPr>
                        <w:smallCaps/>
                        <w:spacing w:val="20"/>
                        <w:sz w:val="14"/>
                        <w:szCs w:val="18"/>
                      </w:rPr>
                      <w:t xml:space="preserve"> </w:t>
                    </w:r>
                    <w:r w:rsidRPr="00D35763">
                      <w:rPr>
                        <w:smallCaps/>
                        <w:spacing w:val="20"/>
                        <w:sz w:val="14"/>
                        <w:szCs w:val="18"/>
                      </w:rPr>
                      <w:t>2020340161400008E</w:t>
                    </w:r>
                    <w:r>
                      <w:rPr>
                        <w:smallCaps/>
                        <w:spacing w:val="20"/>
                        <w:sz w:val="14"/>
                        <w:szCs w:val="18"/>
                      </w:rPr>
                      <w:br/>
                      <w:t xml:space="preserve">radicado SAJ: </w:t>
                    </w:r>
                    <w:r w:rsidRPr="00EF51B0">
                      <w:rPr>
                        <w:smallCaps/>
                        <w:spacing w:val="20"/>
                        <w:sz w:val="14"/>
                        <w:szCs w:val="18"/>
                      </w:rPr>
                      <w:t>9001363-57.2020.0.00.0001</w:t>
                    </w:r>
                  </w:p>
                  <w:p w14:paraId="2DFD7852" w14:textId="77777777" w:rsidR="00EF7399" w:rsidRPr="00081923" w:rsidRDefault="00EF7399" w:rsidP="00081923">
                    <w:pPr>
                      <w:rPr>
                        <w:smallCaps/>
                        <w:spacing w:val="20"/>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4C0" w14:textId="77777777" w:rsidR="00EF7399" w:rsidRDefault="00EF7399" w:rsidP="0024413A">
    <w:pPr>
      <w:pStyle w:val="Encabezado"/>
    </w:pPr>
    <w:r>
      <w:rPr>
        <w:noProof/>
        <w:lang w:val="es-CO" w:eastAsia="es-CO"/>
      </w:rPr>
      <w:drawing>
        <wp:anchor distT="0" distB="0" distL="114300" distR="114300" simplePos="0" relativeHeight="251661312" behindDoc="1" locked="0" layoutInCell="1" allowOverlap="1" wp14:anchorId="2174C329" wp14:editId="176FBEA9">
          <wp:simplePos x="0" y="0"/>
          <wp:positionH relativeFrom="column">
            <wp:posOffset>-848513</wp:posOffset>
          </wp:positionH>
          <wp:positionV relativeFrom="paragraph">
            <wp:posOffset>0</wp:posOffset>
          </wp:positionV>
          <wp:extent cx="7765774" cy="11877118"/>
          <wp:effectExtent l="0" t="0" r="0" b="0"/>
          <wp:wrapNone/>
          <wp:docPr id="2"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ciondereconocimiento-06.png"/>
                  <pic:cNvPicPr/>
                </pic:nvPicPr>
                <pic:blipFill>
                  <a:blip r:embed="rId1">
                    <a:extLst>
                      <a:ext uri="{28A0092B-C50C-407E-A947-70E740481C1C}">
                        <a14:useLocalDpi xmlns:a14="http://schemas.microsoft.com/office/drawing/2010/main" val="0"/>
                      </a:ext>
                    </a:extLst>
                  </a:blip>
                  <a:stretch>
                    <a:fillRect/>
                  </a:stretch>
                </pic:blipFill>
                <pic:spPr>
                  <a:xfrm>
                    <a:off x="0" y="0"/>
                    <a:ext cx="7765774" cy="11877118"/>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lang w:val="es-CO" w:eastAsia="es-CO"/>
      </w:rPr>
      <mc:AlternateContent>
        <mc:Choice Requires="wps">
          <w:drawing>
            <wp:anchor distT="0" distB="0" distL="114300" distR="114300" simplePos="0" relativeHeight="251653120" behindDoc="0" locked="0" layoutInCell="1" allowOverlap="1" wp14:anchorId="34F206CD" wp14:editId="43FBC329">
              <wp:simplePos x="0" y="0"/>
              <wp:positionH relativeFrom="column">
                <wp:posOffset>3582035</wp:posOffset>
              </wp:positionH>
              <wp:positionV relativeFrom="paragraph">
                <wp:posOffset>364490</wp:posOffset>
              </wp:positionV>
              <wp:extent cx="2426688" cy="637822"/>
              <wp:effectExtent l="0" t="0" r="0" b="0"/>
              <wp:wrapNone/>
              <wp:docPr id="8" name="Text Box 8"/>
              <wp:cNvGraphicFramePr/>
              <a:graphic xmlns:a="http://schemas.openxmlformats.org/drawingml/2006/main">
                <a:graphicData uri="http://schemas.microsoft.com/office/word/2010/wordprocessingShape">
                  <wps:wsp>
                    <wps:cNvSpPr txBox="1"/>
                    <wps:spPr>
                      <a:xfrm>
                        <a:off x="0" y="0"/>
                        <a:ext cx="2426688" cy="637822"/>
                      </a:xfrm>
                      <a:prstGeom prst="rect">
                        <a:avLst/>
                      </a:prstGeom>
                      <a:noFill/>
                      <a:ln w="6350">
                        <a:noFill/>
                      </a:ln>
                    </wps:spPr>
                    <wps:txbx>
                      <w:txbxContent>
                        <w:p w14:paraId="7419A0E6" w14:textId="77777777" w:rsidR="00EF7399" w:rsidRPr="007F0249" w:rsidRDefault="00EF7399" w:rsidP="00D35763">
                          <w:pPr>
                            <w:jc w:val="right"/>
                            <w:rPr>
                              <w:b/>
                              <w:smallCaps/>
                              <w:spacing w:val="20"/>
                              <w:sz w:val="12"/>
                              <w:szCs w:val="16"/>
                            </w:rPr>
                          </w:pPr>
                          <w:r w:rsidRPr="007F0249">
                            <w:rPr>
                              <w:b/>
                              <w:smallCaps/>
                              <w:spacing w:val="20"/>
                              <w:sz w:val="12"/>
                              <w:szCs w:val="16"/>
                            </w:rPr>
                            <w:t>sección de primera instancia para casos</w:t>
                          </w:r>
                        </w:p>
                        <w:p w14:paraId="163E8F11" w14:textId="77777777" w:rsidR="00EF7399" w:rsidRPr="007F0249" w:rsidRDefault="00EF7399" w:rsidP="00D35763">
                          <w:pPr>
                            <w:jc w:val="right"/>
                            <w:rPr>
                              <w:b/>
                              <w:smallCaps/>
                              <w:spacing w:val="20"/>
                              <w:sz w:val="12"/>
                              <w:szCs w:val="16"/>
                            </w:rPr>
                          </w:pPr>
                          <w:r w:rsidRPr="007F0249">
                            <w:rPr>
                              <w:b/>
                              <w:smallCaps/>
                              <w:spacing w:val="20"/>
                              <w:sz w:val="12"/>
                              <w:szCs w:val="16"/>
                            </w:rPr>
                            <w:t>de ausencia de reconocimiento</w:t>
                          </w:r>
                        </w:p>
                        <w:p w14:paraId="79034E39" w14:textId="77777777" w:rsidR="00EF7399" w:rsidRPr="007F0249" w:rsidRDefault="00EF7399" w:rsidP="00D35763">
                          <w:pPr>
                            <w:jc w:val="right"/>
                            <w:rPr>
                              <w:smallCaps/>
                              <w:spacing w:val="20"/>
                              <w:sz w:val="12"/>
                              <w:szCs w:val="16"/>
                            </w:rPr>
                          </w:pPr>
                          <w:r w:rsidRPr="007F0249">
                            <w:rPr>
                              <w:b/>
                              <w:smallCaps/>
                              <w:spacing w:val="20"/>
                              <w:sz w:val="12"/>
                              <w:szCs w:val="16"/>
                            </w:rPr>
                            <w:t>de verdad y responsabilidad</w:t>
                          </w:r>
                        </w:p>
                        <w:p w14:paraId="0EDCD2C0" w14:textId="77777777" w:rsidR="00EF7399" w:rsidRPr="00B208FE" w:rsidRDefault="00EF7399" w:rsidP="00EF51B0">
                          <w:pPr>
                            <w:widowControl w:val="0"/>
                            <w:autoSpaceDE w:val="0"/>
                            <w:autoSpaceDN w:val="0"/>
                            <w:adjustRightInd w:val="0"/>
                            <w:jc w:val="right"/>
                            <w:rPr>
                              <w:rFonts w:ascii="Code3of9" w:hAnsi="Code3of9" w:cs="Arial Hebrew"/>
                              <w:sz w:val="52"/>
                              <w:szCs w:val="50"/>
                            </w:rPr>
                          </w:pPr>
                          <w:r w:rsidRPr="00B208FE">
                            <w:rPr>
                              <w:smallCaps/>
                              <w:spacing w:val="20"/>
                              <w:sz w:val="14"/>
                              <w:szCs w:val="18"/>
                            </w:rPr>
                            <w:t>radicado</w:t>
                          </w:r>
                          <w:r>
                            <w:rPr>
                              <w:smallCaps/>
                              <w:spacing w:val="20"/>
                              <w:sz w:val="14"/>
                              <w:szCs w:val="18"/>
                            </w:rPr>
                            <w:t xml:space="preserve"> expediente</w:t>
                          </w:r>
                          <w:r w:rsidRPr="00B208FE">
                            <w:rPr>
                              <w:smallCaps/>
                              <w:spacing w:val="20"/>
                              <w:sz w:val="14"/>
                              <w:szCs w:val="18"/>
                            </w:rPr>
                            <w:t>:</w:t>
                          </w:r>
                          <w:r>
                            <w:rPr>
                              <w:smallCaps/>
                              <w:spacing w:val="20"/>
                              <w:sz w:val="14"/>
                              <w:szCs w:val="18"/>
                            </w:rPr>
                            <w:t xml:space="preserve"> </w:t>
                          </w:r>
                          <w:r w:rsidRPr="00D35763">
                            <w:rPr>
                              <w:smallCaps/>
                              <w:spacing w:val="20"/>
                              <w:sz w:val="14"/>
                              <w:szCs w:val="18"/>
                            </w:rPr>
                            <w:t>2020340161400008E</w:t>
                          </w:r>
                          <w:r>
                            <w:rPr>
                              <w:smallCaps/>
                              <w:spacing w:val="20"/>
                              <w:sz w:val="14"/>
                              <w:szCs w:val="18"/>
                            </w:rPr>
                            <w:br/>
                            <w:t xml:space="preserve">radicado SAJ: </w:t>
                          </w:r>
                          <w:r w:rsidRPr="00EF51B0">
                            <w:rPr>
                              <w:smallCaps/>
                              <w:spacing w:val="20"/>
                              <w:sz w:val="14"/>
                              <w:szCs w:val="18"/>
                            </w:rPr>
                            <w:t>9001363-57.2020.0.00.0001</w:t>
                          </w:r>
                        </w:p>
                        <w:p w14:paraId="488DD4E9" w14:textId="77777777" w:rsidR="00EF7399" w:rsidRPr="00081923" w:rsidRDefault="00EF7399" w:rsidP="00EF51B0">
                          <w:pPr>
                            <w:widowControl w:val="0"/>
                            <w:autoSpaceDE w:val="0"/>
                            <w:autoSpaceDN w:val="0"/>
                            <w:adjustRightInd w:val="0"/>
                            <w:jc w:val="right"/>
                            <w:rPr>
                              <w:smallCaps/>
                              <w:spacing w:val="2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F206CD" id="_x0000_t202" coordsize="21600,21600" o:spt="202" path="m,l,21600r21600,l21600,xe">
              <v:stroke joinstyle="miter"/>
              <v:path gradientshapeok="t" o:connecttype="rect"/>
            </v:shapetype>
            <v:shape id="Text Box 8" o:spid="_x0000_s1027" type="#_x0000_t202" style="position:absolute;margin-left:282.05pt;margin-top:28.7pt;width:191.1pt;height:50.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" filled="f" stroked="f" strokeweight=".5pt">
              <v:textbox>
                <w:txbxContent>
                  <w:p w14:paraId="7419A0E6" w14:textId="77777777" w:rsidR="00EF7399" w:rsidRPr="007F0249" w:rsidRDefault="00EF7399" w:rsidP="00D35763">
                    <w:pPr>
                      <w:jc w:val="right"/>
                      <w:rPr>
                        <w:b/>
                        <w:smallCaps/>
                        <w:spacing w:val="20"/>
                        <w:sz w:val="12"/>
                        <w:szCs w:val="16"/>
                      </w:rPr>
                    </w:pPr>
                    <w:r w:rsidRPr="007F0249">
                      <w:rPr>
                        <w:b/>
                        <w:smallCaps/>
                        <w:spacing w:val="20"/>
                        <w:sz w:val="12"/>
                        <w:szCs w:val="16"/>
                      </w:rPr>
                      <w:t>sección de primera instancia para casos</w:t>
                    </w:r>
                  </w:p>
                  <w:p w14:paraId="163E8F11" w14:textId="77777777" w:rsidR="00EF7399" w:rsidRPr="007F0249" w:rsidRDefault="00EF7399" w:rsidP="00D35763">
                    <w:pPr>
                      <w:jc w:val="right"/>
                      <w:rPr>
                        <w:b/>
                        <w:smallCaps/>
                        <w:spacing w:val="20"/>
                        <w:sz w:val="12"/>
                        <w:szCs w:val="16"/>
                      </w:rPr>
                    </w:pPr>
                    <w:r w:rsidRPr="007F0249">
                      <w:rPr>
                        <w:b/>
                        <w:smallCaps/>
                        <w:spacing w:val="20"/>
                        <w:sz w:val="12"/>
                        <w:szCs w:val="16"/>
                      </w:rPr>
                      <w:t>de ausencia de reconocimiento</w:t>
                    </w:r>
                  </w:p>
                  <w:p w14:paraId="79034E39" w14:textId="77777777" w:rsidR="00EF7399" w:rsidRPr="007F0249" w:rsidRDefault="00EF7399" w:rsidP="00D35763">
                    <w:pPr>
                      <w:jc w:val="right"/>
                      <w:rPr>
                        <w:smallCaps/>
                        <w:spacing w:val="20"/>
                        <w:sz w:val="12"/>
                        <w:szCs w:val="16"/>
                      </w:rPr>
                    </w:pPr>
                    <w:r w:rsidRPr="007F0249">
                      <w:rPr>
                        <w:b/>
                        <w:smallCaps/>
                        <w:spacing w:val="20"/>
                        <w:sz w:val="12"/>
                        <w:szCs w:val="16"/>
                      </w:rPr>
                      <w:t>de verdad y responsabilidad</w:t>
                    </w:r>
                  </w:p>
                  <w:p w14:paraId="0EDCD2C0" w14:textId="77777777" w:rsidR="00EF7399" w:rsidRPr="00B208FE" w:rsidRDefault="00EF7399" w:rsidP="00EF51B0">
                    <w:pPr>
                      <w:widowControl w:val="0"/>
                      <w:autoSpaceDE w:val="0"/>
                      <w:autoSpaceDN w:val="0"/>
                      <w:adjustRightInd w:val="0"/>
                      <w:jc w:val="right"/>
                      <w:rPr>
                        <w:rFonts w:ascii="Code3of9" w:hAnsi="Code3of9" w:cs="Arial Hebrew"/>
                        <w:sz w:val="52"/>
                        <w:szCs w:val="50"/>
                      </w:rPr>
                    </w:pPr>
                    <w:r w:rsidRPr="00B208FE">
                      <w:rPr>
                        <w:smallCaps/>
                        <w:spacing w:val="20"/>
                        <w:sz w:val="14"/>
                        <w:szCs w:val="18"/>
                      </w:rPr>
                      <w:t>radicado</w:t>
                    </w:r>
                    <w:r>
                      <w:rPr>
                        <w:smallCaps/>
                        <w:spacing w:val="20"/>
                        <w:sz w:val="14"/>
                        <w:szCs w:val="18"/>
                      </w:rPr>
                      <w:t xml:space="preserve"> expediente</w:t>
                    </w:r>
                    <w:r w:rsidRPr="00B208FE">
                      <w:rPr>
                        <w:smallCaps/>
                        <w:spacing w:val="20"/>
                        <w:sz w:val="14"/>
                        <w:szCs w:val="18"/>
                      </w:rPr>
                      <w:t>:</w:t>
                    </w:r>
                    <w:r>
                      <w:rPr>
                        <w:smallCaps/>
                        <w:spacing w:val="20"/>
                        <w:sz w:val="14"/>
                        <w:szCs w:val="18"/>
                      </w:rPr>
                      <w:t xml:space="preserve"> </w:t>
                    </w:r>
                    <w:r w:rsidRPr="00D35763">
                      <w:rPr>
                        <w:smallCaps/>
                        <w:spacing w:val="20"/>
                        <w:sz w:val="14"/>
                        <w:szCs w:val="18"/>
                      </w:rPr>
                      <w:t>2020340161400008E</w:t>
                    </w:r>
                    <w:r>
                      <w:rPr>
                        <w:smallCaps/>
                        <w:spacing w:val="20"/>
                        <w:sz w:val="14"/>
                        <w:szCs w:val="18"/>
                      </w:rPr>
                      <w:br/>
                      <w:t xml:space="preserve">radicado SAJ: </w:t>
                    </w:r>
                    <w:r w:rsidRPr="00EF51B0">
                      <w:rPr>
                        <w:smallCaps/>
                        <w:spacing w:val="20"/>
                        <w:sz w:val="14"/>
                        <w:szCs w:val="18"/>
                      </w:rPr>
                      <w:t>9001363-57.2020.0.00.0001</w:t>
                    </w:r>
                  </w:p>
                  <w:p w14:paraId="488DD4E9" w14:textId="77777777" w:rsidR="00EF7399" w:rsidRPr="00081923" w:rsidRDefault="00EF7399" w:rsidP="00EF51B0">
                    <w:pPr>
                      <w:widowControl w:val="0"/>
                      <w:autoSpaceDE w:val="0"/>
                      <w:autoSpaceDN w:val="0"/>
                      <w:adjustRightInd w:val="0"/>
                      <w:jc w:val="right"/>
                      <w:rPr>
                        <w:smallCaps/>
                        <w:spacing w:val="20"/>
                        <w:sz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FF52" w14:textId="77777777" w:rsidR="00EF7399" w:rsidRDefault="00EF7399">
    <w:pPr>
      <w:pStyle w:val="Encabezado"/>
    </w:pPr>
    <w:r>
      <w:rPr>
        <w:noProof/>
        <w:lang w:val="es-CO" w:eastAsia="es-CO"/>
      </w:rPr>
      <mc:AlternateContent>
        <mc:Choice Requires="wps">
          <w:drawing>
            <wp:anchor distT="0" distB="0" distL="114300" distR="114300" simplePos="0" relativeHeight="251657216" behindDoc="0" locked="0" layoutInCell="1" allowOverlap="1" wp14:anchorId="2C7AC9D2" wp14:editId="7D9D5387">
              <wp:simplePos x="0" y="0"/>
              <wp:positionH relativeFrom="column">
                <wp:posOffset>1764665</wp:posOffset>
              </wp:positionH>
              <wp:positionV relativeFrom="paragraph">
                <wp:posOffset>238125</wp:posOffset>
              </wp:positionV>
              <wp:extent cx="4062845" cy="708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62845" cy="708025"/>
                      </a:xfrm>
                      <a:prstGeom prst="rect">
                        <a:avLst/>
                      </a:prstGeom>
                      <a:noFill/>
                      <a:ln w="6350">
                        <a:noFill/>
                      </a:ln>
                    </wps:spPr>
                    <wps:txbx>
                      <w:txbxContent>
                        <w:p w14:paraId="6974459B" w14:textId="77777777" w:rsidR="00EF7399" w:rsidRPr="007F0249" w:rsidRDefault="00EF7399" w:rsidP="007F0249">
                          <w:pPr>
                            <w:jc w:val="right"/>
                            <w:rPr>
                              <w:b/>
                              <w:smallCaps/>
                              <w:spacing w:val="20"/>
                              <w:sz w:val="12"/>
                              <w:szCs w:val="16"/>
                            </w:rPr>
                          </w:pPr>
                          <w:r w:rsidRPr="007F0249">
                            <w:rPr>
                              <w:b/>
                              <w:smallCaps/>
                              <w:spacing w:val="20"/>
                              <w:sz w:val="12"/>
                              <w:szCs w:val="16"/>
                            </w:rPr>
                            <w:t>sección de primera instancia para casos</w:t>
                          </w:r>
                        </w:p>
                        <w:p w14:paraId="2C9F4B96" w14:textId="77777777" w:rsidR="00EF7399" w:rsidRPr="007F0249" w:rsidRDefault="00EF7399" w:rsidP="007F0249">
                          <w:pPr>
                            <w:jc w:val="right"/>
                            <w:rPr>
                              <w:b/>
                              <w:smallCaps/>
                              <w:spacing w:val="20"/>
                              <w:sz w:val="12"/>
                              <w:szCs w:val="16"/>
                            </w:rPr>
                          </w:pPr>
                          <w:r w:rsidRPr="007F0249">
                            <w:rPr>
                              <w:b/>
                              <w:smallCaps/>
                              <w:spacing w:val="20"/>
                              <w:sz w:val="12"/>
                              <w:szCs w:val="16"/>
                            </w:rPr>
                            <w:t>de ausencia de reconocimiento</w:t>
                          </w:r>
                        </w:p>
                        <w:p w14:paraId="76239221" w14:textId="77777777" w:rsidR="00EF7399" w:rsidRPr="007F0249" w:rsidRDefault="00EF7399" w:rsidP="007F0249">
                          <w:pPr>
                            <w:jc w:val="right"/>
                            <w:rPr>
                              <w:smallCaps/>
                              <w:spacing w:val="20"/>
                              <w:sz w:val="12"/>
                              <w:szCs w:val="16"/>
                            </w:rPr>
                          </w:pPr>
                          <w:r w:rsidRPr="007F0249">
                            <w:rPr>
                              <w:b/>
                              <w:smallCaps/>
                              <w:spacing w:val="20"/>
                              <w:sz w:val="12"/>
                              <w:szCs w:val="16"/>
                            </w:rPr>
                            <w:t>de verdad y responsabilidad</w:t>
                          </w:r>
                        </w:p>
                        <w:p w14:paraId="4DA9F79F" w14:textId="77777777" w:rsidR="00EF7399" w:rsidRPr="00B208FE" w:rsidRDefault="00EF7399" w:rsidP="007F0249">
                          <w:pPr>
                            <w:widowControl w:val="0"/>
                            <w:autoSpaceDE w:val="0"/>
                            <w:autoSpaceDN w:val="0"/>
                            <w:adjustRightInd w:val="0"/>
                            <w:jc w:val="right"/>
                            <w:rPr>
                              <w:rFonts w:ascii="Code3of9" w:hAnsi="Code3of9" w:cs="Arial Hebrew"/>
                              <w:sz w:val="52"/>
                              <w:szCs w:val="50"/>
                            </w:rPr>
                          </w:pPr>
                          <w:r w:rsidRPr="00B208FE">
                            <w:rPr>
                              <w:smallCaps/>
                              <w:spacing w:val="20"/>
                              <w:sz w:val="14"/>
                              <w:szCs w:val="18"/>
                            </w:rPr>
                            <w:t>radicado</w:t>
                          </w:r>
                          <w:r>
                            <w:rPr>
                              <w:smallCaps/>
                              <w:spacing w:val="20"/>
                              <w:sz w:val="14"/>
                              <w:szCs w:val="18"/>
                            </w:rPr>
                            <w:t xml:space="preserve"> expediente</w:t>
                          </w:r>
                          <w:r w:rsidRPr="00B208FE">
                            <w:rPr>
                              <w:smallCaps/>
                              <w:spacing w:val="20"/>
                              <w:sz w:val="14"/>
                              <w:szCs w:val="18"/>
                            </w:rPr>
                            <w:t>:</w:t>
                          </w:r>
                          <w:r>
                            <w:rPr>
                              <w:smallCaps/>
                              <w:spacing w:val="20"/>
                              <w:sz w:val="14"/>
                              <w:szCs w:val="18"/>
                            </w:rPr>
                            <w:t xml:space="preserve"> </w:t>
                          </w:r>
                          <w:r w:rsidRPr="00D35763">
                            <w:rPr>
                              <w:smallCaps/>
                              <w:spacing w:val="20"/>
                              <w:sz w:val="14"/>
                              <w:szCs w:val="18"/>
                            </w:rPr>
                            <w:t>2020340161400008E</w:t>
                          </w:r>
                          <w:r>
                            <w:rPr>
                              <w:smallCaps/>
                              <w:spacing w:val="20"/>
                              <w:sz w:val="14"/>
                              <w:szCs w:val="18"/>
                            </w:rPr>
                            <w:br/>
                            <w:t xml:space="preserve">radicado SAJ: </w:t>
                          </w:r>
                          <w:r w:rsidRPr="00EF51B0">
                            <w:rPr>
                              <w:smallCaps/>
                              <w:spacing w:val="20"/>
                              <w:sz w:val="14"/>
                              <w:szCs w:val="18"/>
                            </w:rPr>
                            <w:t>9001363-57.2020.0.00.0001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AC9D2" id="_x0000_t202" coordsize="21600,21600" o:spt="202" path="m,l,21600r21600,l21600,xe">
              <v:stroke joinstyle="miter"/>
              <v:path gradientshapeok="t" o:connecttype="rect"/>
            </v:shapetype>
            <v:shape id="Text Box 11" o:spid="_x0000_s1028" type="#_x0000_t202" style="position:absolute;margin-left:138.95pt;margin-top:18.75pt;width:319.9pt;height: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" filled="f" stroked="f" strokeweight=".5pt">
              <v:textbox>
                <w:txbxContent>
                  <w:p w14:paraId="6974459B" w14:textId="77777777" w:rsidR="00EF7399" w:rsidRPr="007F0249" w:rsidRDefault="00EF7399" w:rsidP="007F0249">
                    <w:pPr>
                      <w:jc w:val="right"/>
                      <w:rPr>
                        <w:b/>
                        <w:smallCaps/>
                        <w:spacing w:val="20"/>
                        <w:sz w:val="12"/>
                        <w:szCs w:val="16"/>
                      </w:rPr>
                    </w:pPr>
                    <w:r w:rsidRPr="007F0249">
                      <w:rPr>
                        <w:b/>
                        <w:smallCaps/>
                        <w:spacing w:val="20"/>
                        <w:sz w:val="12"/>
                        <w:szCs w:val="16"/>
                      </w:rPr>
                      <w:t>sección de primera instancia para casos</w:t>
                    </w:r>
                  </w:p>
                  <w:p w14:paraId="2C9F4B96" w14:textId="77777777" w:rsidR="00EF7399" w:rsidRPr="007F0249" w:rsidRDefault="00EF7399" w:rsidP="007F0249">
                    <w:pPr>
                      <w:jc w:val="right"/>
                      <w:rPr>
                        <w:b/>
                        <w:smallCaps/>
                        <w:spacing w:val="20"/>
                        <w:sz w:val="12"/>
                        <w:szCs w:val="16"/>
                      </w:rPr>
                    </w:pPr>
                    <w:r w:rsidRPr="007F0249">
                      <w:rPr>
                        <w:b/>
                        <w:smallCaps/>
                        <w:spacing w:val="20"/>
                        <w:sz w:val="12"/>
                        <w:szCs w:val="16"/>
                      </w:rPr>
                      <w:t>de ausencia de reconocimiento</w:t>
                    </w:r>
                  </w:p>
                  <w:p w14:paraId="76239221" w14:textId="77777777" w:rsidR="00EF7399" w:rsidRPr="007F0249" w:rsidRDefault="00EF7399" w:rsidP="007F0249">
                    <w:pPr>
                      <w:jc w:val="right"/>
                      <w:rPr>
                        <w:smallCaps/>
                        <w:spacing w:val="20"/>
                        <w:sz w:val="12"/>
                        <w:szCs w:val="16"/>
                      </w:rPr>
                    </w:pPr>
                    <w:r w:rsidRPr="007F0249">
                      <w:rPr>
                        <w:b/>
                        <w:smallCaps/>
                        <w:spacing w:val="20"/>
                        <w:sz w:val="12"/>
                        <w:szCs w:val="16"/>
                      </w:rPr>
                      <w:t>de verdad y responsabilidad</w:t>
                    </w:r>
                  </w:p>
                  <w:p w14:paraId="4DA9F79F" w14:textId="77777777" w:rsidR="00EF7399" w:rsidRPr="00B208FE" w:rsidRDefault="00EF7399" w:rsidP="007F0249">
                    <w:pPr>
                      <w:widowControl w:val="0"/>
                      <w:autoSpaceDE w:val="0"/>
                      <w:autoSpaceDN w:val="0"/>
                      <w:adjustRightInd w:val="0"/>
                      <w:jc w:val="right"/>
                      <w:rPr>
                        <w:rFonts w:ascii="Code3of9" w:hAnsi="Code3of9" w:cs="Arial Hebrew"/>
                        <w:sz w:val="52"/>
                        <w:szCs w:val="50"/>
                      </w:rPr>
                    </w:pPr>
                    <w:r w:rsidRPr="00B208FE">
                      <w:rPr>
                        <w:smallCaps/>
                        <w:spacing w:val="20"/>
                        <w:sz w:val="14"/>
                        <w:szCs w:val="18"/>
                      </w:rPr>
                      <w:t>radicado</w:t>
                    </w:r>
                    <w:r>
                      <w:rPr>
                        <w:smallCaps/>
                        <w:spacing w:val="20"/>
                        <w:sz w:val="14"/>
                        <w:szCs w:val="18"/>
                      </w:rPr>
                      <w:t xml:space="preserve"> expediente</w:t>
                    </w:r>
                    <w:r w:rsidRPr="00B208FE">
                      <w:rPr>
                        <w:smallCaps/>
                        <w:spacing w:val="20"/>
                        <w:sz w:val="14"/>
                        <w:szCs w:val="18"/>
                      </w:rPr>
                      <w:t>:</w:t>
                    </w:r>
                    <w:r>
                      <w:rPr>
                        <w:smallCaps/>
                        <w:spacing w:val="20"/>
                        <w:sz w:val="14"/>
                        <w:szCs w:val="18"/>
                      </w:rPr>
                      <w:t xml:space="preserve"> </w:t>
                    </w:r>
                    <w:r w:rsidRPr="00D35763">
                      <w:rPr>
                        <w:smallCaps/>
                        <w:spacing w:val="20"/>
                        <w:sz w:val="14"/>
                        <w:szCs w:val="18"/>
                      </w:rPr>
                      <w:t>2020340161400008E</w:t>
                    </w:r>
                    <w:r>
                      <w:rPr>
                        <w:smallCaps/>
                        <w:spacing w:val="20"/>
                        <w:sz w:val="14"/>
                        <w:szCs w:val="18"/>
                      </w:rPr>
                      <w:br/>
                      <w:t xml:space="preserve">radicado SAJ: </w:t>
                    </w:r>
                    <w:r w:rsidRPr="00EF51B0">
                      <w:rPr>
                        <w:smallCaps/>
                        <w:spacing w:val="20"/>
                        <w:sz w:val="14"/>
                        <w:szCs w:val="18"/>
                      </w:rPr>
                      <w:t>9001363-57.2020.0.00.0001</w:t>
                    </w:r>
                  </w:p>
                </w:txbxContent>
              </v:textbox>
            </v:shape>
          </w:pict>
        </mc:Fallback>
      </mc:AlternateContent>
    </w:r>
    <w:r>
      <w:rPr>
        <w:noProof/>
        <w:lang w:val="es-CO" w:eastAsia="es-CO"/>
      </w:rPr>
      <w:drawing>
        <wp:anchor distT="0" distB="0" distL="114300" distR="114300" simplePos="0" relativeHeight="251659264" behindDoc="1" locked="0" layoutInCell="1" allowOverlap="1" wp14:anchorId="179A64DF" wp14:editId="191C782F">
          <wp:simplePos x="0" y="0"/>
          <wp:positionH relativeFrom="column">
            <wp:posOffset>-864279</wp:posOffset>
          </wp:positionH>
          <wp:positionV relativeFrom="paragraph">
            <wp:posOffset>0</wp:posOffset>
          </wp:positionV>
          <wp:extent cx="7765774" cy="11877117"/>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ciondereconocimiento-04.png"/>
                  <pic:cNvPicPr/>
                </pic:nvPicPr>
                <pic:blipFill>
                  <a:blip r:embed="rId1">
                    <a:extLst>
                      <a:ext uri="{28A0092B-C50C-407E-A947-70E740481C1C}">
                        <a14:useLocalDpi xmlns:a14="http://schemas.microsoft.com/office/drawing/2010/main" val="0"/>
                      </a:ext>
                    </a:extLst>
                  </a:blip>
                  <a:stretch>
                    <a:fillRect/>
                  </a:stretch>
                </pic:blipFill>
                <pic:spPr>
                  <a:xfrm>
                    <a:off x="0" y="0"/>
                    <a:ext cx="7765774" cy="118771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8CA"/>
    <w:multiLevelType w:val="hybridMultilevel"/>
    <w:tmpl w:val="0EF88C62"/>
    <w:lvl w:ilvl="0" w:tplc="1E089896">
      <w:start w:val="2"/>
      <w:numFmt w:val="decimal"/>
      <w:lvlText w:val="%1."/>
      <w:lvlJc w:val="left"/>
      <w:pPr>
        <w:ind w:left="720" w:hanging="360"/>
      </w:pPr>
      <w:rPr>
        <w:b/>
        <w:bCs/>
        <w:sz w:val="2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FE62AA8"/>
    <w:multiLevelType w:val="hybridMultilevel"/>
    <w:tmpl w:val="DC3C77BE"/>
    <w:lvl w:ilvl="0" w:tplc="040A0019">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 w15:restartNumberingAfterBreak="0">
    <w:nsid w:val="10DF634E"/>
    <w:multiLevelType w:val="hybridMultilevel"/>
    <w:tmpl w:val="F3E057D2"/>
    <w:lvl w:ilvl="0" w:tplc="A2368EF4">
      <w:start w:val="1"/>
      <w:numFmt w:val="decimal"/>
      <w:pStyle w:val="RESOLUCION"/>
      <w:lvlText w:val="%1."/>
      <w:lvlJc w:val="left"/>
      <w:pPr>
        <w:ind w:left="360" w:hanging="360"/>
      </w:pPr>
      <w:rPr>
        <w:rFonts w:hint="default"/>
        <w:b/>
        <w:i w:val="0"/>
        <w:sz w:val="26"/>
        <w:szCs w:val="26"/>
      </w:rPr>
    </w:lvl>
    <w:lvl w:ilvl="1" w:tplc="240A0017">
      <w:start w:val="1"/>
      <w:numFmt w:val="lowerLetter"/>
      <w:lvlText w:val="%2)"/>
      <w:lvlJc w:val="left"/>
      <w:pPr>
        <w:ind w:left="1080" w:hanging="360"/>
      </w:pPr>
      <w:rPr>
        <w:rFonts w:hint="default"/>
      </w:rPr>
    </w:lvl>
    <w:lvl w:ilvl="2" w:tplc="240A0001">
      <w:start w:val="1"/>
      <w:numFmt w:val="bullet"/>
      <w:lvlText w:val=""/>
      <w:lvlJc w:val="left"/>
      <w:pPr>
        <w:ind w:left="1800" w:hanging="180"/>
      </w:pPr>
      <w:rPr>
        <w:rFonts w:ascii="Symbol" w:hAnsi="Symbo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1121B14"/>
    <w:multiLevelType w:val="multilevel"/>
    <w:tmpl w:val="254E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C1B12"/>
    <w:multiLevelType w:val="hybridMultilevel"/>
    <w:tmpl w:val="947869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297B27"/>
    <w:multiLevelType w:val="hybridMultilevel"/>
    <w:tmpl w:val="5AE47490"/>
    <w:lvl w:ilvl="0" w:tplc="44B0A2EA">
      <w:start w:val="1"/>
      <w:numFmt w:val="decimal"/>
      <w:lvlText w:val="%1."/>
      <w:lvlJc w:val="left"/>
      <w:pPr>
        <w:ind w:left="36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A1889"/>
    <w:multiLevelType w:val="hybridMultilevel"/>
    <w:tmpl w:val="7EAE5B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C12875"/>
    <w:multiLevelType w:val="multilevel"/>
    <w:tmpl w:val="95CE781C"/>
    <w:lvl w:ilvl="0">
      <w:start w:val="4"/>
      <w:numFmt w:val="decimal"/>
      <w:lvlText w:val="%1."/>
      <w:lvlJc w:val="left"/>
      <w:pPr>
        <w:ind w:left="400" w:hanging="4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A49AD"/>
    <w:multiLevelType w:val="hybridMultilevel"/>
    <w:tmpl w:val="DD8A92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D223697"/>
    <w:multiLevelType w:val="hybridMultilevel"/>
    <w:tmpl w:val="DEEED292"/>
    <w:lvl w:ilvl="0" w:tplc="AFA86FF0">
      <w:start w:val="1"/>
      <w:numFmt w:val="decimal"/>
      <w:lvlText w:val="%1."/>
      <w:lvlJc w:val="left"/>
      <w:pPr>
        <w:ind w:left="786" w:hanging="360"/>
      </w:pPr>
      <w:rPr>
        <w:rFonts w:eastAsiaTheme="minorHAnsi"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1CE756D"/>
    <w:multiLevelType w:val="hybridMultilevel"/>
    <w:tmpl w:val="D7D21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10794E"/>
    <w:multiLevelType w:val="hybridMultilevel"/>
    <w:tmpl w:val="C1B6F2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97C1372"/>
    <w:multiLevelType w:val="hybridMultilevel"/>
    <w:tmpl w:val="136EC990"/>
    <w:lvl w:ilvl="0" w:tplc="1E50326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AA639D9"/>
    <w:multiLevelType w:val="hybridMultilevel"/>
    <w:tmpl w:val="AC4EC7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B240967"/>
    <w:multiLevelType w:val="hybridMultilevel"/>
    <w:tmpl w:val="B98CE17A"/>
    <w:lvl w:ilvl="0" w:tplc="7F9890F4">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622C6B"/>
    <w:multiLevelType w:val="hybridMultilevel"/>
    <w:tmpl w:val="9F18CB80"/>
    <w:lvl w:ilvl="0" w:tplc="DB0AB45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4113403E"/>
    <w:multiLevelType w:val="hybridMultilevel"/>
    <w:tmpl w:val="84BED5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13E3578"/>
    <w:multiLevelType w:val="hybridMultilevel"/>
    <w:tmpl w:val="D13A45D0"/>
    <w:lvl w:ilvl="0" w:tplc="87229802">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BC645B"/>
    <w:multiLevelType w:val="hybridMultilevel"/>
    <w:tmpl w:val="9904C3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41C1F37"/>
    <w:multiLevelType w:val="hybridMultilevel"/>
    <w:tmpl w:val="62D28E4E"/>
    <w:lvl w:ilvl="0" w:tplc="4E16F518">
      <w:start w:val="1"/>
      <w:numFmt w:val="decimal"/>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0" w15:restartNumberingAfterBreak="0">
    <w:nsid w:val="4B7C0F12"/>
    <w:multiLevelType w:val="hybridMultilevel"/>
    <w:tmpl w:val="3FB20FF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09282C"/>
    <w:multiLevelType w:val="hybridMultilevel"/>
    <w:tmpl w:val="35EC0718"/>
    <w:lvl w:ilvl="0" w:tplc="81B0C0C2">
      <w:start w:val="1"/>
      <w:numFmt w:val="decimal"/>
      <w:lvlText w:val="%1."/>
      <w:lvlJc w:val="left"/>
      <w:pPr>
        <w:ind w:left="720" w:hanging="360"/>
      </w:pPr>
      <w:rPr>
        <w:rFonts w:cs="Times New Roman"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FEB3C1E"/>
    <w:multiLevelType w:val="hybridMultilevel"/>
    <w:tmpl w:val="3A5AE39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DF410A"/>
    <w:multiLevelType w:val="hybridMultilevel"/>
    <w:tmpl w:val="1E7E0D08"/>
    <w:lvl w:ilvl="0" w:tplc="040A000F">
      <w:start w:val="1"/>
      <w:numFmt w:val="decimal"/>
      <w:lvlText w:val="%1."/>
      <w:lvlJc w:val="left"/>
      <w:pPr>
        <w:ind w:left="928" w:hanging="360"/>
      </w:pPr>
      <w:rPr>
        <w:rFonts w:hint="default"/>
        <w:b/>
        <w:i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35E7BB8"/>
    <w:multiLevelType w:val="multilevel"/>
    <w:tmpl w:val="167CDE50"/>
    <w:lvl w:ilvl="0">
      <w:start w:val="3"/>
      <w:numFmt w:val="decimal"/>
      <w:lvlText w:val="%1."/>
      <w:lvlJc w:val="left"/>
      <w:pPr>
        <w:ind w:left="5069" w:hanging="390"/>
      </w:pPr>
      <w:rPr>
        <w:rFonts w:hint="default"/>
        <w:b w:val="0"/>
        <w:bCs/>
        <w:lang w:val="es-C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633BAA"/>
    <w:multiLevelType w:val="hybridMultilevel"/>
    <w:tmpl w:val="AC3CE86C"/>
    <w:lvl w:ilvl="0" w:tplc="326482A0">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4D3B18"/>
    <w:multiLevelType w:val="hybridMultilevel"/>
    <w:tmpl w:val="4560F7BC"/>
    <w:lvl w:ilvl="0" w:tplc="7B5CFE82">
      <w:start w:val="1"/>
      <w:numFmt w:val="decimal"/>
      <w:lvlText w:val="%1."/>
      <w:lvlJc w:val="left"/>
      <w:pPr>
        <w:ind w:left="420" w:hanging="360"/>
      </w:pPr>
      <w:rPr>
        <w:rFonts w:cs="Arial" w:hint="default"/>
        <w:b/>
        <w:color w:val="auto"/>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27" w15:restartNumberingAfterBreak="0">
    <w:nsid w:val="56E55C26"/>
    <w:multiLevelType w:val="hybridMultilevel"/>
    <w:tmpl w:val="F50445F8"/>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7521E9F"/>
    <w:multiLevelType w:val="hybridMultilevel"/>
    <w:tmpl w:val="40C4EDE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7E77E81"/>
    <w:multiLevelType w:val="hybridMultilevel"/>
    <w:tmpl w:val="DC901D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7F34809"/>
    <w:multiLevelType w:val="hybridMultilevel"/>
    <w:tmpl w:val="5BDA4C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8CF365F"/>
    <w:multiLevelType w:val="hybridMultilevel"/>
    <w:tmpl w:val="02E0C930"/>
    <w:lvl w:ilvl="0" w:tplc="DD32739A">
      <w:start w:val="1"/>
      <w:numFmt w:val="decimal"/>
      <w:lvlText w:val="%1."/>
      <w:lvlJc w:val="left"/>
      <w:pPr>
        <w:ind w:left="644" w:hanging="360"/>
      </w:pPr>
      <w:rPr>
        <w:rFonts w:hint="default"/>
        <w:b/>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2" w15:restartNumberingAfterBreak="0">
    <w:nsid w:val="63811EA1"/>
    <w:multiLevelType w:val="hybridMultilevel"/>
    <w:tmpl w:val="5E323114"/>
    <w:lvl w:ilvl="0" w:tplc="87229802">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6F4469"/>
    <w:multiLevelType w:val="multilevel"/>
    <w:tmpl w:val="56125F22"/>
    <w:lvl w:ilvl="0">
      <w:start w:val="4"/>
      <w:numFmt w:val="decimal"/>
      <w:lvlText w:val="%1."/>
      <w:lvlJc w:val="left"/>
      <w:pPr>
        <w:ind w:left="928" w:hanging="360"/>
      </w:pPr>
      <w:rPr>
        <w:rFonts w:hint="default"/>
        <w:b/>
      </w:rPr>
    </w:lvl>
    <w:lvl w:ilvl="1">
      <w:start w:val="2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B33B9E"/>
    <w:multiLevelType w:val="hybridMultilevel"/>
    <w:tmpl w:val="654EEF58"/>
    <w:lvl w:ilvl="0" w:tplc="AD94AD74">
      <w:start w:val="1"/>
      <w:numFmt w:val="decimal"/>
      <w:lvlText w:val="%1."/>
      <w:lvlJc w:val="left"/>
      <w:pPr>
        <w:ind w:left="720" w:hanging="360"/>
      </w:pPr>
      <w:rPr>
        <w:rFonts w:eastAsia="Times New Roman" w:cs="TimesNewRomanPSMT"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66F429C"/>
    <w:multiLevelType w:val="hybridMultilevel"/>
    <w:tmpl w:val="45984AA2"/>
    <w:lvl w:ilvl="0" w:tplc="040A000F">
      <w:start w:val="1"/>
      <w:numFmt w:val="decimal"/>
      <w:lvlText w:val="%1."/>
      <w:lvlJc w:val="left"/>
      <w:pPr>
        <w:ind w:left="502" w:hanging="360"/>
      </w:pPr>
      <w:rPr>
        <w:rFonts w:hint="default"/>
        <w:b w:val="0"/>
        <w:bCs/>
        <w:sz w:val="26"/>
        <w:szCs w:val="26"/>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510C7"/>
    <w:multiLevelType w:val="hybridMultilevel"/>
    <w:tmpl w:val="2396B642"/>
    <w:lvl w:ilvl="0" w:tplc="D0E684B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A25427F"/>
    <w:multiLevelType w:val="hybridMultilevel"/>
    <w:tmpl w:val="8DD0EAD2"/>
    <w:lvl w:ilvl="0" w:tplc="CD3AAE92">
      <w:start w:val="3"/>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AAE2BB8"/>
    <w:multiLevelType w:val="hybridMultilevel"/>
    <w:tmpl w:val="58E007AC"/>
    <w:lvl w:ilvl="0" w:tplc="08560AB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BAD6A2C"/>
    <w:multiLevelType w:val="hybridMultilevel"/>
    <w:tmpl w:val="7422968C"/>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F9F3ADD"/>
    <w:multiLevelType w:val="multilevel"/>
    <w:tmpl w:val="16120DFA"/>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0220728">
    <w:abstractNumId w:val="35"/>
  </w:num>
  <w:num w:numId="2" w16cid:durableId="1928297210">
    <w:abstractNumId w:val="38"/>
  </w:num>
  <w:num w:numId="3" w16cid:durableId="166794571">
    <w:abstractNumId w:val="22"/>
  </w:num>
  <w:num w:numId="4" w16cid:durableId="1576352361">
    <w:abstractNumId w:val="10"/>
  </w:num>
  <w:num w:numId="5" w16cid:durableId="1401445858">
    <w:abstractNumId w:val="14"/>
  </w:num>
  <w:num w:numId="6" w16cid:durableId="563443507">
    <w:abstractNumId w:val="25"/>
  </w:num>
  <w:num w:numId="7" w16cid:durableId="1981231477">
    <w:abstractNumId w:val="2"/>
  </w:num>
  <w:num w:numId="8" w16cid:durableId="1844272883">
    <w:abstractNumId w:val="28"/>
  </w:num>
  <w:num w:numId="9" w16cid:durableId="854077597">
    <w:abstractNumId w:val="4"/>
  </w:num>
  <w:num w:numId="10" w16cid:durableId="1577126615">
    <w:abstractNumId w:val="30"/>
  </w:num>
  <w:num w:numId="11" w16cid:durableId="982854949">
    <w:abstractNumId w:val="19"/>
  </w:num>
  <w:num w:numId="12" w16cid:durableId="268857398">
    <w:abstractNumId w:val="36"/>
  </w:num>
  <w:num w:numId="13" w16cid:durableId="725377949">
    <w:abstractNumId w:val="18"/>
  </w:num>
  <w:num w:numId="14" w16cid:durableId="1938518867">
    <w:abstractNumId w:val="16"/>
  </w:num>
  <w:num w:numId="15" w16cid:durableId="1313946822">
    <w:abstractNumId w:val="8"/>
  </w:num>
  <w:num w:numId="16" w16cid:durableId="1897157143">
    <w:abstractNumId w:val="12"/>
  </w:num>
  <w:num w:numId="17" w16cid:durableId="2075737164">
    <w:abstractNumId w:val="13"/>
  </w:num>
  <w:num w:numId="18" w16cid:durableId="546456615">
    <w:abstractNumId w:val="9"/>
  </w:num>
  <w:num w:numId="19" w16cid:durableId="718096041">
    <w:abstractNumId w:val="15"/>
  </w:num>
  <w:num w:numId="20" w16cid:durableId="1084492153">
    <w:abstractNumId w:val="40"/>
  </w:num>
  <w:num w:numId="21" w16cid:durableId="346442058">
    <w:abstractNumId w:val="11"/>
  </w:num>
  <w:num w:numId="22" w16cid:durableId="407506898">
    <w:abstractNumId w:val="31"/>
  </w:num>
  <w:num w:numId="23" w16cid:durableId="1271595694">
    <w:abstractNumId w:val="29"/>
  </w:num>
  <w:num w:numId="24" w16cid:durableId="1002589282">
    <w:abstractNumId w:val="39"/>
  </w:num>
  <w:num w:numId="25" w16cid:durableId="1450276044">
    <w:abstractNumId w:val="34"/>
  </w:num>
  <w:num w:numId="26" w16cid:durableId="1115713852">
    <w:abstractNumId w:val="1"/>
  </w:num>
  <w:num w:numId="27" w16cid:durableId="1049887855">
    <w:abstractNumId w:val="23"/>
  </w:num>
  <w:num w:numId="28" w16cid:durableId="1504204556">
    <w:abstractNumId w:val="3"/>
  </w:num>
  <w:num w:numId="29" w16cid:durableId="173081828">
    <w:abstractNumId w:val="21"/>
  </w:num>
  <w:num w:numId="30" w16cid:durableId="766119166">
    <w:abstractNumId w:val="5"/>
  </w:num>
  <w:num w:numId="31" w16cid:durableId="1598097699">
    <w:abstractNumId w:val="20"/>
  </w:num>
  <w:num w:numId="32" w16cid:durableId="1441873455">
    <w:abstractNumId w:val="6"/>
  </w:num>
  <w:num w:numId="33" w16cid:durableId="355615722">
    <w:abstractNumId w:val="27"/>
  </w:num>
  <w:num w:numId="34" w16cid:durableId="491140631">
    <w:abstractNumId w:val="7"/>
  </w:num>
  <w:num w:numId="35" w16cid:durableId="575087461">
    <w:abstractNumId w:val="26"/>
  </w:num>
  <w:num w:numId="36" w16cid:durableId="564796448">
    <w:abstractNumId w:val="37"/>
  </w:num>
  <w:num w:numId="37" w16cid:durableId="6811968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8721843">
    <w:abstractNumId w:val="0"/>
  </w:num>
  <w:num w:numId="39" w16cid:durableId="1871137457">
    <w:abstractNumId w:val="17"/>
  </w:num>
  <w:num w:numId="40" w16cid:durableId="581834201">
    <w:abstractNumId w:val="32"/>
  </w:num>
  <w:num w:numId="41" w16cid:durableId="1377585453">
    <w:abstractNumId w:val="33"/>
  </w:num>
  <w:num w:numId="42" w16cid:durableId="9208755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attachedTemplate r:id="rId1"/>
  <w:revisionView w:inkAnnotations="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14"/>
    <w:rsid w:val="0000134F"/>
    <w:rsid w:val="00005F94"/>
    <w:rsid w:val="0001009D"/>
    <w:rsid w:val="00022968"/>
    <w:rsid w:val="00023288"/>
    <w:rsid w:val="000233B9"/>
    <w:rsid w:val="00026D57"/>
    <w:rsid w:val="00030408"/>
    <w:rsid w:val="0003158D"/>
    <w:rsid w:val="000319EB"/>
    <w:rsid w:val="000328AE"/>
    <w:rsid w:val="00033107"/>
    <w:rsid w:val="00033A1D"/>
    <w:rsid w:val="00035E13"/>
    <w:rsid w:val="00042AB4"/>
    <w:rsid w:val="000433D2"/>
    <w:rsid w:val="00044E7A"/>
    <w:rsid w:val="00044E8C"/>
    <w:rsid w:val="00045B53"/>
    <w:rsid w:val="00050D02"/>
    <w:rsid w:val="000516FC"/>
    <w:rsid w:val="0005251B"/>
    <w:rsid w:val="00054204"/>
    <w:rsid w:val="000555AF"/>
    <w:rsid w:val="00057461"/>
    <w:rsid w:val="000616F7"/>
    <w:rsid w:val="00062E0A"/>
    <w:rsid w:val="000724A3"/>
    <w:rsid w:val="00072ADA"/>
    <w:rsid w:val="00073F41"/>
    <w:rsid w:val="00074544"/>
    <w:rsid w:val="00081923"/>
    <w:rsid w:val="000828FA"/>
    <w:rsid w:val="000843DB"/>
    <w:rsid w:val="0008493C"/>
    <w:rsid w:val="00085CB9"/>
    <w:rsid w:val="00086A4C"/>
    <w:rsid w:val="00092FC1"/>
    <w:rsid w:val="00093196"/>
    <w:rsid w:val="000943ED"/>
    <w:rsid w:val="00095AFB"/>
    <w:rsid w:val="00096E3C"/>
    <w:rsid w:val="000A4D4A"/>
    <w:rsid w:val="000A520A"/>
    <w:rsid w:val="000A579C"/>
    <w:rsid w:val="000B01BF"/>
    <w:rsid w:val="000B15FF"/>
    <w:rsid w:val="000B3870"/>
    <w:rsid w:val="000B56FA"/>
    <w:rsid w:val="000B5899"/>
    <w:rsid w:val="000B596E"/>
    <w:rsid w:val="000B5A98"/>
    <w:rsid w:val="000B6CE4"/>
    <w:rsid w:val="000C74C0"/>
    <w:rsid w:val="000D0F65"/>
    <w:rsid w:val="000D380F"/>
    <w:rsid w:val="000D39CF"/>
    <w:rsid w:val="000D474C"/>
    <w:rsid w:val="000D62C7"/>
    <w:rsid w:val="000E487B"/>
    <w:rsid w:val="000E5233"/>
    <w:rsid w:val="000E5E8F"/>
    <w:rsid w:val="000F0AA2"/>
    <w:rsid w:val="000F0CF8"/>
    <w:rsid w:val="000F1E18"/>
    <w:rsid w:val="000F725E"/>
    <w:rsid w:val="001001D1"/>
    <w:rsid w:val="00104E16"/>
    <w:rsid w:val="00105015"/>
    <w:rsid w:val="001062EB"/>
    <w:rsid w:val="001068EE"/>
    <w:rsid w:val="00111A5B"/>
    <w:rsid w:val="00116691"/>
    <w:rsid w:val="00120A82"/>
    <w:rsid w:val="00121547"/>
    <w:rsid w:val="00123075"/>
    <w:rsid w:val="00125DCF"/>
    <w:rsid w:val="00126B88"/>
    <w:rsid w:val="00126C6F"/>
    <w:rsid w:val="00126D92"/>
    <w:rsid w:val="00126E30"/>
    <w:rsid w:val="0012751A"/>
    <w:rsid w:val="00127B50"/>
    <w:rsid w:val="00130975"/>
    <w:rsid w:val="0013426B"/>
    <w:rsid w:val="00136078"/>
    <w:rsid w:val="00136CD4"/>
    <w:rsid w:val="001412DB"/>
    <w:rsid w:val="001414EA"/>
    <w:rsid w:val="00145D9F"/>
    <w:rsid w:val="00146856"/>
    <w:rsid w:val="0014711E"/>
    <w:rsid w:val="00150A7B"/>
    <w:rsid w:val="001511B0"/>
    <w:rsid w:val="001512A5"/>
    <w:rsid w:val="00153FF0"/>
    <w:rsid w:val="001542DC"/>
    <w:rsid w:val="001555D9"/>
    <w:rsid w:val="00157879"/>
    <w:rsid w:val="00173362"/>
    <w:rsid w:val="001751C5"/>
    <w:rsid w:val="001756D6"/>
    <w:rsid w:val="001760A7"/>
    <w:rsid w:val="0017758C"/>
    <w:rsid w:val="00180CD5"/>
    <w:rsid w:val="001810B2"/>
    <w:rsid w:val="001815CA"/>
    <w:rsid w:val="001825BD"/>
    <w:rsid w:val="00184430"/>
    <w:rsid w:val="0018549A"/>
    <w:rsid w:val="00185A37"/>
    <w:rsid w:val="00191EC3"/>
    <w:rsid w:val="001924E8"/>
    <w:rsid w:val="00193B66"/>
    <w:rsid w:val="001941F8"/>
    <w:rsid w:val="00196854"/>
    <w:rsid w:val="001A1C61"/>
    <w:rsid w:val="001A2BAE"/>
    <w:rsid w:val="001A3455"/>
    <w:rsid w:val="001A4AF0"/>
    <w:rsid w:val="001B15C9"/>
    <w:rsid w:val="001B1FB7"/>
    <w:rsid w:val="001B25EC"/>
    <w:rsid w:val="001B2DAA"/>
    <w:rsid w:val="001B3F4E"/>
    <w:rsid w:val="001B5885"/>
    <w:rsid w:val="001C30A6"/>
    <w:rsid w:val="001C5283"/>
    <w:rsid w:val="001D1EB2"/>
    <w:rsid w:val="001D2032"/>
    <w:rsid w:val="001D347F"/>
    <w:rsid w:val="001D4984"/>
    <w:rsid w:val="001D5A76"/>
    <w:rsid w:val="001D6B20"/>
    <w:rsid w:val="001E0E85"/>
    <w:rsid w:val="001E0EF7"/>
    <w:rsid w:val="001E18A5"/>
    <w:rsid w:val="001E2069"/>
    <w:rsid w:val="001E24D5"/>
    <w:rsid w:val="001E4B28"/>
    <w:rsid w:val="001E6858"/>
    <w:rsid w:val="001F0D47"/>
    <w:rsid w:val="001F14C2"/>
    <w:rsid w:val="001F2575"/>
    <w:rsid w:val="001F46F7"/>
    <w:rsid w:val="001F52D6"/>
    <w:rsid w:val="001F5C2B"/>
    <w:rsid w:val="001F6E24"/>
    <w:rsid w:val="00200C51"/>
    <w:rsid w:val="002011B9"/>
    <w:rsid w:val="00202C89"/>
    <w:rsid w:val="00205E5F"/>
    <w:rsid w:val="00212160"/>
    <w:rsid w:val="00217851"/>
    <w:rsid w:val="00217E0E"/>
    <w:rsid w:val="002213EA"/>
    <w:rsid w:val="0022527B"/>
    <w:rsid w:val="00225E16"/>
    <w:rsid w:val="00226F82"/>
    <w:rsid w:val="00230826"/>
    <w:rsid w:val="00231420"/>
    <w:rsid w:val="002329AF"/>
    <w:rsid w:val="002333E1"/>
    <w:rsid w:val="00237E55"/>
    <w:rsid w:val="00241CC3"/>
    <w:rsid w:val="00243927"/>
    <w:rsid w:val="002440DD"/>
    <w:rsid w:val="0024413A"/>
    <w:rsid w:val="0024620F"/>
    <w:rsid w:val="0024786F"/>
    <w:rsid w:val="00251D7B"/>
    <w:rsid w:val="002525BB"/>
    <w:rsid w:val="002546F1"/>
    <w:rsid w:val="00256E9C"/>
    <w:rsid w:val="00260C6C"/>
    <w:rsid w:val="00261B0A"/>
    <w:rsid w:val="002646C6"/>
    <w:rsid w:val="0026596C"/>
    <w:rsid w:val="00270EEE"/>
    <w:rsid w:val="00276B08"/>
    <w:rsid w:val="00284E66"/>
    <w:rsid w:val="002858CF"/>
    <w:rsid w:val="0028632C"/>
    <w:rsid w:val="002905D8"/>
    <w:rsid w:val="00294C25"/>
    <w:rsid w:val="002A134B"/>
    <w:rsid w:val="002A507A"/>
    <w:rsid w:val="002A6A02"/>
    <w:rsid w:val="002B1F37"/>
    <w:rsid w:val="002B2C4B"/>
    <w:rsid w:val="002C0E38"/>
    <w:rsid w:val="002C254F"/>
    <w:rsid w:val="002C33AD"/>
    <w:rsid w:val="002C41DE"/>
    <w:rsid w:val="002C4E30"/>
    <w:rsid w:val="002D1096"/>
    <w:rsid w:val="002D1D4B"/>
    <w:rsid w:val="002D4820"/>
    <w:rsid w:val="002D498A"/>
    <w:rsid w:val="002D5A27"/>
    <w:rsid w:val="002D6614"/>
    <w:rsid w:val="002E04F0"/>
    <w:rsid w:val="002E2921"/>
    <w:rsid w:val="002E2CC4"/>
    <w:rsid w:val="002E42B8"/>
    <w:rsid w:val="002E5B94"/>
    <w:rsid w:val="002E762A"/>
    <w:rsid w:val="002F365F"/>
    <w:rsid w:val="002F4EB1"/>
    <w:rsid w:val="002F5E03"/>
    <w:rsid w:val="002F7B40"/>
    <w:rsid w:val="003019D5"/>
    <w:rsid w:val="00305970"/>
    <w:rsid w:val="003077A8"/>
    <w:rsid w:val="0031339E"/>
    <w:rsid w:val="0031400E"/>
    <w:rsid w:val="003166CB"/>
    <w:rsid w:val="00320022"/>
    <w:rsid w:val="0032233E"/>
    <w:rsid w:val="00326164"/>
    <w:rsid w:val="0032711F"/>
    <w:rsid w:val="00332D7E"/>
    <w:rsid w:val="003337D3"/>
    <w:rsid w:val="00336A99"/>
    <w:rsid w:val="00337A0B"/>
    <w:rsid w:val="00337C4D"/>
    <w:rsid w:val="00344B38"/>
    <w:rsid w:val="0034581E"/>
    <w:rsid w:val="00346229"/>
    <w:rsid w:val="00346DE1"/>
    <w:rsid w:val="0035054F"/>
    <w:rsid w:val="00352DF1"/>
    <w:rsid w:val="00353EB1"/>
    <w:rsid w:val="00355354"/>
    <w:rsid w:val="00362B5D"/>
    <w:rsid w:val="00362F0C"/>
    <w:rsid w:val="00364C9B"/>
    <w:rsid w:val="00366E4E"/>
    <w:rsid w:val="00373EAC"/>
    <w:rsid w:val="00380ED0"/>
    <w:rsid w:val="003845F8"/>
    <w:rsid w:val="0038502E"/>
    <w:rsid w:val="003902BC"/>
    <w:rsid w:val="00390655"/>
    <w:rsid w:val="00390916"/>
    <w:rsid w:val="003918C4"/>
    <w:rsid w:val="0039455A"/>
    <w:rsid w:val="003A16FA"/>
    <w:rsid w:val="003A190C"/>
    <w:rsid w:val="003A636A"/>
    <w:rsid w:val="003A6C7C"/>
    <w:rsid w:val="003A7DC2"/>
    <w:rsid w:val="003B0049"/>
    <w:rsid w:val="003B0C1B"/>
    <w:rsid w:val="003B4544"/>
    <w:rsid w:val="003B5BA9"/>
    <w:rsid w:val="003B5C81"/>
    <w:rsid w:val="003B60A1"/>
    <w:rsid w:val="003B6299"/>
    <w:rsid w:val="003B6479"/>
    <w:rsid w:val="003C0DAB"/>
    <w:rsid w:val="003C1388"/>
    <w:rsid w:val="003C21D4"/>
    <w:rsid w:val="003C52A9"/>
    <w:rsid w:val="003C6B33"/>
    <w:rsid w:val="003D0134"/>
    <w:rsid w:val="003D51C3"/>
    <w:rsid w:val="003D53AF"/>
    <w:rsid w:val="003D76AB"/>
    <w:rsid w:val="003E2799"/>
    <w:rsid w:val="003E286D"/>
    <w:rsid w:val="003E47F0"/>
    <w:rsid w:val="003E7980"/>
    <w:rsid w:val="003F27D8"/>
    <w:rsid w:val="0040013F"/>
    <w:rsid w:val="00402501"/>
    <w:rsid w:val="004044FE"/>
    <w:rsid w:val="00410AAA"/>
    <w:rsid w:val="004243C6"/>
    <w:rsid w:val="00426B1B"/>
    <w:rsid w:val="004278DC"/>
    <w:rsid w:val="00430115"/>
    <w:rsid w:val="00432BB5"/>
    <w:rsid w:val="00433C93"/>
    <w:rsid w:val="00447885"/>
    <w:rsid w:val="00450441"/>
    <w:rsid w:val="00452E96"/>
    <w:rsid w:val="00453C1D"/>
    <w:rsid w:val="0045469B"/>
    <w:rsid w:val="00461F10"/>
    <w:rsid w:val="00462035"/>
    <w:rsid w:val="004629C7"/>
    <w:rsid w:val="0046307D"/>
    <w:rsid w:val="0047241C"/>
    <w:rsid w:val="00472AF3"/>
    <w:rsid w:val="00474921"/>
    <w:rsid w:val="004761CF"/>
    <w:rsid w:val="0047657F"/>
    <w:rsid w:val="00476891"/>
    <w:rsid w:val="00477573"/>
    <w:rsid w:val="0048491F"/>
    <w:rsid w:val="004861BC"/>
    <w:rsid w:val="00486E0E"/>
    <w:rsid w:val="00490946"/>
    <w:rsid w:val="00490F8C"/>
    <w:rsid w:val="00491161"/>
    <w:rsid w:val="004912B5"/>
    <w:rsid w:val="004916F8"/>
    <w:rsid w:val="00494D83"/>
    <w:rsid w:val="0049643A"/>
    <w:rsid w:val="00497AB2"/>
    <w:rsid w:val="004A381F"/>
    <w:rsid w:val="004A618D"/>
    <w:rsid w:val="004A6790"/>
    <w:rsid w:val="004A6C1D"/>
    <w:rsid w:val="004B02EF"/>
    <w:rsid w:val="004B2F8F"/>
    <w:rsid w:val="004B37C0"/>
    <w:rsid w:val="004C05EE"/>
    <w:rsid w:val="004C077A"/>
    <w:rsid w:val="004C1E43"/>
    <w:rsid w:val="004C2E45"/>
    <w:rsid w:val="004C3E80"/>
    <w:rsid w:val="004C54DA"/>
    <w:rsid w:val="004C5B0E"/>
    <w:rsid w:val="004C728A"/>
    <w:rsid w:val="004D1B24"/>
    <w:rsid w:val="004D2D46"/>
    <w:rsid w:val="004D48A7"/>
    <w:rsid w:val="004D6389"/>
    <w:rsid w:val="004D7894"/>
    <w:rsid w:val="004E0C1E"/>
    <w:rsid w:val="004E1617"/>
    <w:rsid w:val="004E46EF"/>
    <w:rsid w:val="004E5D70"/>
    <w:rsid w:val="004F0050"/>
    <w:rsid w:val="004F07FE"/>
    <w:rsid w:val="004F1072"/>
    <w:rsid w:val="004F388C"/>
    <w:rsid w:val="004F4464"/>
    <w:rsid w:val="004F44D8"/>
    <w:rsid w:val="004F5BE7"/>
    <w:rsid w:val="00501ABB"/>
    <w:rsid w:val="00504DCC"/>
    <w:rsid w:val="00506B3D"/>
    <w:rsid w:val="00507391"/>
    <w:rsid w:val="00510358"/>
    <w:rsid w:val="0051041C"/>
    <w:rsid w:val="00511FC2"/>
    <w:rsid w:val="005149BD"/>
    <w:rsid w:val="0051568F"/>
    <w:rsid w:val="00516CF5"/>
    <w:rsid w:val="005252D9"/>
    <w:rsid w:val="005258CF"/>
    <w:rsid w:val="0053040B"/>
    <w:rsid w:val="00530513"/>
    <w:rsid w:val="005312BB"/>
    <w:rsid w:val="00531511"/>
    <w:rsid w:val="005330E3"/>
    <w:rsid w:val="005335FC"/>
    <w:rsid w:val="00537A6F"/>
    <w:rsid w:val="00540E7C"/>
    <w:rsid w:val="00541226"/>
    <w:rsid w:val="00541FAD"/>
    <w:rsid w:val="005427E3"/>
    <w:rsid w:val="00542AB6"/>
    <w:rsid w:val="00542B44"/>
    <w:rsid w:val="00543934"/>
    <w:rsid w:val="00545584"/>
    <w:rsid w:val="005546AF"/>
    <w:rsid w:val="00555129"/>
    <w:rsid w:val="00560BFF"/>
    <w:rsid w:val="00565C4E"/>
    <w:rsid w:val="00567161"/>
    <w:rsid w:val="00570131"/>
    <w:rsid w:val="005713D8"/>
    <w:rsid w:val="005750FB"/>
    <w:rsid w:val="00577ADC"/>
    <w:rsid w:val="0058102B"/>
    <w:rsid w:val="00581C94"/>
    <w:rsid w:val="005820A3"/>
    <w:rsid w:val="00582B2B"/>
    <w:rsid w:val="00582E55"/>
    <w:rsid w:val="00583ECC"/>
    <w:rsid w:val="00585CC8"/>
    <w:rsid w:val="0059041C"/>
    <w:rsid w:val="005907E7"/>
    <w:rsid w:val="00595391"/>
    <w:rsid w:val="00597547"/>
    <w:rsid w:val="005A39B6"/>
    <w:rsid w:val="005A41A0"/>
    <w:rsid w:val="005A7AEE"/>
    <w:rsid w:val="005B1125"/>
    <w:rsid w:val="005B18E9"/>
    <w:rsid w:val="005B6B34"/>
    <w:rsid w:val="005B7948"/>
    <w:rsid w:val="005B7965"/>
    <w:rsid w:val="005C0D13"/>
    <w:rsid w:val="005C525C"/>
    <w:rsid w:val="005C5693"/>
    <w:rsid w:val="005C75C7"/>
    <w:rsid w:val="005D03D3"/>
    <w:rsid w:val="005D1DB5"/>
    <w:rsid w:val="005D38D9"/>
    <w:rsid w:val="005D3932"/>
    <w:rsid w:val="005D53AC"/>
    <w:rsid w:val="005E1C4A"/>
    <w:rsid w:val="005F0929"/>
    <w:rsid w:val="005F18C3"/>
    <w:rsid w:val="005F2EE1"/>
    <w:rsid w:val="005F70ED"/>
    <w:rsid w:val="005F7202"/>
    <w:rsid w:val="00600415"/>
    <w:rsid w:val="00600D59"/>
    <w:rsid w:val="00603C38"/>
    <w:rsid w:val="006046BC"/>
    <w:rsid w:val="00606D96"/>
    <w:rsid w:val="00612F0E"/>
    <w:rsid w:val="006156AE"/>
    <w:rsid w:val="00617376"/>
    <w:rsid w:val="006173C8"/>
    <w:rsid w:val="00617966"/>
    <w:rsid w:val="00621108"/>
    <w:rsid w:val="0062545D"/>
    <w:rsid w:val="00625B05"/>
    <w:rsid w:val="00625CCA"/>
    <w:rsid w:val="00626408"/>
    <w:rsid w:val="00627368"/>
    <w:rsid w:val="00631B67"/>
    <w:rsid w:val="00631F7C"/>
    <w:rsid w:val="00642872"/>
    <w:rsid w:val="00653807"/>
    <w:rsid w:val="006561AB"/>
    <w:rsid w:val="00657F27"/>
    <w:rsid w:val="006646CF"/>
    <w:rsid w:val="00664A91"/>
    <w:rsid w:val="00671D67"/>
    <w:rsid w:val="00674F9A"/>
    <w:rsid w:val="00677664"/>
    <w:rsid w:val="00677AA2"/>
    <w:rsid w:val="00677EE7"/>
    <w:rsid w:val="00680BF2"/>
    <w:rsid w:val="00682555"/>
    <w:rsid w:val="00684112"/>
    <w:rsid w:val="006866B9"/>
    <w:rsid w:val="00686881"/>
    <w:rsid w:val="006963A0"/>
    <w:rsid w:val="0069717C"/>
    <w:rsid w:val="00697F03"/>
    <w:rsid w:val="006A0752"/>
    <w:rsid w:val="006A1325"/>
    <w:rsid w:val="006A1A13"/>
    <w:rsid w:val="006A25E7"/>
    <w:rsid w:val="006A2A85"/>
    <w:rsid w:val="006A5C32"/>
    <w:rsid w:val="006B0B4A"/>
    <w:rsid w:val="006B0CB6"/>
    <w:rsid w:val="006B2904"/>
    <w:rsid w:val="006B4C14"/>
    <w:rsid w:val="006B4C6B"/>
    <w:rsid w:val="006B6407"/>
    <w:rsid w:val="006B7311"/>
    <w:rsid w:val="006C16DF"/>
    <w:rsid w:val="006C4B25"/>
    <w:rsid w:val="006C51C1"/>
    <w:rsid w:val="006C53C1"/>
    <w:rsid w:val="006C5CA4"/>
    <w:rsid w:val="006D222A"/>
    <w:rsid w:val="006D2BE9"/>
    <w:rsid w:val="006D394F"/>
    <w:rsid w:val="006E2F4D"/>
    <w:rsid w:val="006E3A0E"/>
    <w:rsid w:val="006E58DE"/>
    <w:rsid w:val="006F2A6D"/>
    <w:rsid w:val="006F3732"/>
    <w:rsid w:val="006F3853"/>
    <w:rsid w:val="006F4AAD"/>
    <w:rsid w:val="006F4BF3"/>
    <w:rsid w:val="00700B56"/>
    <w:rsid w:val="00700E3A"/>
    <w:rsid w:val="007020E4"/>
    <w:rsid w:val="0070439A"/>
    <w:rsid w:val="00704438"/>
    <w:rsid w:val="00705444"/>
    <w:rsid w:val="00706E3D"/>
    <w:rsid w:val="007076DD"/>
    <w:rsid w:val="00707E26"/>
    <w:rsid w:val="00717259"/>
    <w:rsid w:val="00722D60"/>
    <w:rsid w:val="00724524"/>
    <w:rsid w:val="00726A02"/>
    <w:rsid w:val="0073375F"/>
    <w:rsid w:val="00734AD6"/>
    <w:rsid w:val="0073769A"/>
    <w:rsid w:val="00737DD0"/>
    <w:rsid w:val="007406E4"/>
    <w:rsid w:val="007433E1"/>
    <w:rsid w:val="00744BFB"/>
    <w:rsid w:val="00745093"/>
    <w:rsid w:val="007470F6"/>
    <w:rsid w:val="00747151"/>
    <w:rsid w:val="007473D8"/>
    <w:rsid w:val="00753FD9"/>
    <w:rsid w:val="00757AA1"/>
    <w:rsid w:val="00760880"/>
    <w:rsid w:val="007626BC"/>
    <w:rsid w:val="00763739"/>
    <w:rsid w:val="00764C83"/>
    <w:rsid w:val="00766372"/>
    <w:rsid w:val="00766889"/>
    <w:rsid w:val="00773238"/>
    <w:rsid w:val="00774E2A"/>
    <w:rsid w:val="00775EAB"/>
    <w:rsid w:val="0078120D"/>
    <w:rsid w:val="007819BF"/>
    <w:rsid w:val="00781D45"/>
    <w:rsid w:val="00784C10"/>
    <w:rsid w:val="00786536"/>
    <w:rsid w:val="007941DC"/>
    <w:rsid w:val="007A3DB1"/>
    <w:rsid w:val="007A6376"/>
    <w:rsid w:val="007B055B"/>
    <w:rsid w:val="007B5326"/>
    <w:rsid w:val="007B6595"/>
    <w:rsid w:val="007B7246"/>
    <w:rsid w:val="007C5458"/>
    <w:rsid w:val="007D1C7B"/>
    <w:rsid w:val="007D21EE"/>
    <w:rsid w:val="007D313B"/>
    <w:rsid w:val="007D4147"/>
    <w:rsid w:val="007D510F"/>
    <w:rsid w:val="007D660C"/>
    <w:rsid w:val="007D6F36"/>
    <w:rsid w:val="007E4773"/>
    <w:rsid w:val="007E6D3C"/>
    <w:rsid w:val="007E76FE"/>
    <w:rsid w:val="007F0249"/>
    <w:rsid w:val="007F389E"/>
    <w:rsid w:val="007F67AF"/>
    <w:rsid w:val="00800184"/>
    <w:rsid w:val="00800FF3"/>
    <w:rsid w:val="00803480"/>
    <w:rsid w:val="008122C1"/>
    <w:rsid w:val="00812705"/>
    <w:rsid w:val="00812DBE"/>
    <w:rsid w:val="008137C4"/>
    <w:rsid w:val="00814597"/>
    <w:rsid w:val="00817C82"/>
    <w:rsid w:val="00820D24"/>
    <w:rsid w:val="00823E3B"/>
    <w:rsid w:val="00824919"/>
    <w:rsid w:val="00832CCC"/>
    <w:rsid w:val="00834A45"/>
    <w:rsid w:val="00841FDC"/>
    <w:rsid w:val="00853244"/>
    <w:rsid w:val="00853B15"/>
    <w:rsid w:val="008547FE"/>
    <w:rsid w:val="00856CB2"/>
    <w:rsid w:val="008570B6"/>
    <w:rsid w:val="00857592"/>
    <w:rsid w:val="00862CEE"/>
    <w:rsid w:val="0086575B"/>
    <w:rsid w:val="00870210"/>
    <w:rsid w:val="00872CAB"/>
    <w:rsid w:val="008730AF"/>
    <w:rsid w:val="00873150"/>
    <w:rsid w:val="00873816"/>
    <w:rsid w:val="00873A5E"/>
    <w:rsid w:val="00877119"/>
    <w:rsid w:val="00884797"/>
    <w:rsid w:val="00885341"/>
    <w:rsid w:val="0088559B"/>
    <w:rsid w:val="00885AFB"/>
    <w:rsid w:val="00886CDE"/>
    <w:rsid w:val="008902D6"/>
    <w:rsid w:val="00890971"/>
    <w:rsid w:val="00893139"/>
    <w:rsid w:val="00893889"/>
    <w:rsid w:val="00895598"/>
    <w:rsid w:val="008961CB"/>
    <w:rsid w:val="00896E1B"/>
    <w:rsid w:val="00897DC4"/>
    <w:rsid w:val="008A0815"/>
    <w:rsid w:val="008A2CC7"/>
    <w:rsid w:val="008A4CA4"/>
    <w:rsid w:val="008A53A3"/>
    <w:rsid w:val="008B04A9"/>
    <w:rsid w:val="008B27FF"/>
    <w:rsid w:val="008B425D"/>
    <w:rsid w:val="008B45B3"/>
    <w:rsid w:val="008B4697"/>
    <w:rsid w:val="008B4BE5"/>
    <w:rsid w:val="008B7D26"/>
    <w:rsid w:val="008C159A"/>
    <w:rsid w:val="008C2B6E"/>
    <w:rsid w:val="008E79FD"/>
    <w:rsid w:val="008F15BE"/>
    <w:rsid w:val="008F2101"/>
    <w:rsid w:val="008F37F4"/>
    <w:rsid w:val="008F50E3"/>
    <w:rsid w:val="00900B10"/>
    <w:rsid w:val="00900F02"/>
    <w:rsid w:val="0090396D"/>
    <w:rsid w:val="00903DD4"/>
    <w:rsid w:val="00904EFB"/>
    <w:rsid w:val="009053B2"/>
    <w:rsid w:val="009103BE"/>
    <w:rsid w:val="009108B9"/>
    <w:rsid w:val="00912E5D"/>
    <w:rsid w:val="00913BE1"/>
    <w:rsid w:val="009160E7"/>
    <w:rsid w:val="00921E02"/>
    <w:rsid w:val="009246EE"/>
    <w:rsid w:val="00926397"/>
    <w:rsid w:val="0092639A"/>
    <w:rsid w:val="00926539"/>
    <w:rsid w:val="0092759F"/>
    <w:rsid w:val="00927F96"/>
    <w:rsid w:val="009323BF"/>
    <w:rsid w:val="00940BA7"/>
    <w:rsid w:val="0094218F"/>
    <w:rsid w:val="00942321"/>
    <w:rsid w:val="009450AA"/>
    <w:rsid w:val="00946DF9"/>
    <w:rsid w:val="00947783"/>
    <w:rsid w:val="009478E0"/>
    <w:rsid w:val="009523D6"/>
    <w:rsid w:val="00954A97"/>
    <w:rsid w:val="00960334"/>
    <w:rsid w:val="00960E5E"/>
    <w:rsid w:val="00961251"/>
    <w:rsid w:val="009612A2"/>
    <w:rsid w:val="0096263A"/>
    <w:rsid w:val="00964C07"/>
    <w:rsid w:val="00964C29"/>
    <w:rsid w:val="00971695"/>
    <w:rsid w:val="00971F99"/>
    <w:rsid w:val="00977CE3"/>
    <w:rsid w:val="00980665"/>
    <w:rsid w:val="00981922"/>
    <w:rsid w:val="0098541F"/>
    <w:rsid w:val="00990F66"/>
    <w:rsid w:val="00994F23"/>
    <w:rsid w:val="00996641"/>
    <w:rsid w:val="00996D8F"/>
    <w:rsid w:val="009A2A87"/>
    <w:rsid w:val="009A4021"/>
    <w:rsid w:val="009A5635"/>
    <w:rsid w:val="009B0332"/>
    <w:rsid w:val="009B160A"/>
    <w:rsid w:val="009B162A"/>
    <w:rsid w:val="009B4D4D"/>
    <w:rsid w:val="009B67B6"/>
    <w:rsid w:val="009B6D50"/>
    <w:rsid w:val="009C1682"/>
    <w:rsid w:val="009C1C97"/>
    <w:rsid w:val="009C2078"/>
    <w:rsid w:val="009C211D"/>
    <w:rsid w:val="009C2479"/>
    <w:rsid w:val="009C2C12"/>
    <w:rsid w:val="009C5657"/>
    <w:rsid w:val="009C70E5"/>
    <w:rsid w:val="009D1EF5"/>
    <w:rsid w:val="009D2641"/>
    <w:rsid w:val="009D314F"/>
    <w:rsid w:val="009D3BA0"/>
    <w:rsid w:val="009D47D8"/>
    <w:rsid w:val="009E2ED0"/>
    <w:rsid w:val="009E69D7"/>
    <w:rsid w:val="009E6F2D"/>
    <w:rsid w:val="009F33FD"/>
    <w:rsid w:val="009F4D9F"/>
    <w:rsid w:val="009F7F40"/>
    <w:rsid w:val="00A0142E"/>
    <w:rsid w:val="00A1006F"/>
    <w:rsid w:val="00A1303F"/>
    <w:rsid w:val="00A1483F"/>
    <w:rsid w:val="00A15514"/>
    <w:rsid w:val="00A1604D"/>
    <w:rsid w:val="00A1783F"/>
    <w:rsid w:val="00A17914"/>
    <w:rsid w:val="00A17ACA"/>
    <w:rsid w:val="00A20276"/>
    <w:rsid w:val="00A23BB7"/>
    <w:rsid w:val="00A2611E"/>
    <w:rsid w:val="00A30914"/>
    <w:rsid w:val="00A31D53"/>
    <w:rsid w:val="00A32358"/>
    <w:rsid w:val="00A330FB"/>
    <w:rsid w:val="00A34981"/>
    <w:rsid w:val="00A36DB9"/>
    <w:rsid w:val="00A42DB2"/>
    <w:rsid w:val="00A45434"/>
    <w:rsid w:val="00A54950"/>
    <w:rsid w:val="00A61786"/>
    <w:rsid w:val="00A6347B"/>
    <w:rsid w:val="00A6505C"/>
    <w:rsid w:val="00A66921"/>
    <w:rsid w:val="00A71AF0"/>
    <w:rsid w:val="00A7379B"/>
    <w:rsid w:val="00A75C02"/>
    <w:rsid w:val="00A76519"/>
    <w:rsid w:val="00A77A4E"/>
    <w:rsid w:val="00A81122"/>
    <w:rsid w:val="00A81EC7"/>
    <w:rsid w:val="00A85B4A"/>
    <w:rsid w:val="00A85BB6"/>
    <w:rsid w:val="00A85F09"/>
    <w:rsid w:val="00A87F46"/>
    <w:rsid w:val="00A9368F"/>
    <w:rsid w:val="00A95264"/>
    <w:rsid w:val="00A96851"/>
    <w:rsid w:val="00AA5DE7"/>
    <w:rsid w:val="00AA721A"/>
    <w:rsid w:val="00AB23C0"/>
    <w:rsid w:val="00AB44D8"/>
    <w:rsid w:val="00AB50F0"/>
    <w:rsid w:val="00AB6755"/>
    <w:rsid w:val="00AC213A"/>
    <w:rsid w:val="00AC2589"/>
    <w:rsid w:val="00AC360E"/>
    <w:rsid w:val="00AC3D79"/>
    <w:rsid w:val="00AC52B3"/>
    <w:rsid w:val="00AC5B8C"/>
    <w:rsid w:val="00AC6C78"/>
    <w:rsid w:val="00AC6E20"/>
    <w:rsid w:val="00AC793E"/>
    <w:rsid w:val="00AD3534"/>
    <w:rsid w:val="00AD423D"/>
    <w:rsid w:val="00AD5632"/>
    <w:rsid w:val="00AE035D"/>
    <w:rsid w:val="00AE1827"/>
    <w:rsid w:val="00AE6029"/>
    <w:rsid w:val="00AE72E4"/>
    <w:rsid w:val="00B015DA"/>
    <w:rsid w:val="00B04657"/>
    <w:rsid w:val="00B0480D"/>
    <w:rsid w:val="00B05FC4"/>
    <w:rsid w:val="00B0708F"/>
    <w:rsid w:val="00B074E3"/>
    <w:rsid w:val="00B07C1C"/>
    <w:rsid w:val="00B1540E"/>
    <w:rsid w:val="00B17097"/>
    <w:rsid w:val="00B208FE"/>
    <w:rsid w:val="00B2186B"/>
    <w:rsid w:val="00B21E18"/>
    <w:rsid w:val="00B241A1"/>
    <w:rsid w:val="00B241AB"/>
    <w:rsid w:val="00B249E8"/>
    <w:rsid w:val="00B25523"/>
    <w:rsid w:val="00B300E8"/>
    <w:rsid w:val="00B342E4"/>
    <w:rsid w:val="00B34945"/>
    <w:rsid w:val="00B57B48"/>
    <w:rsid w:val="00B57ECC"/>
    <w:rsid w:val="00B6177D"/>
    <w:rsid w:val="00B61B99"/>
    <w:rsid w:val="00B635EA"/>
    <w:rsid w:val="00B705CA"/>
    <w:rsid w:val="00B709DA"/>
    <w:rsid w:val="00B750D7"/>
    <w:rsid w:val="00B762ED"/>
    <w:rsid w:val="00B76B71"/>
    <w:rsid w:val="00B76C1E"/>
    <w:rsid w:val="00B80D8A"/>
    <w:rsid w:val="00B83519"/>
    <w:rsid w:val="00B8453F"/>
    <w:rsid w:val="00B909B8"/>
    <w:rsid w:val="00B911A6"/>
    <w:rsid w:val="00BA2C38"/>
    <w:rsid w:val="00BA6F31"/>
    <w:rsid w:val="00BA72F6"/>
    <w:rsid w:val="00BB67BB"/>
    <w:rsid w:val="00BB7A5F"/>
    <w:rsid w:val="00BC4598"/>
    <w:rsid w:val="00BC7464"/>
    <w:rsid w:val="00BC778A"/>
    <w:rsid w:val="00BD038D"/>
    <w:rsid w:val="00BD0EBF"/>
    <w:rsid w:val="00BD13C0"/>
    <w:rsid w:val="00BD2A4B"/>
    <w:rsid w:val="00BD7256"/>
    <w:rsid w:val="00BE0E1A"/>
    <w:rsid w:val="00BE2639"/>
    <w:rsid w:val="00BE4D4F"/>
    <w:rsid w:val="00BE7257"/>
    <w:rsid w:val="00BF17F0"/>
    <w:rsid w:val="00C04D45"/>
    <w:rsid w:val="00C0738D"/>
    <w:rsid w:val="00C12206"/>
    <w:rsid w:val="00C1462A"/>
    <w:rsid w:val="00C160AA"/>
    <w:rsid w:val="00C205CC"/>
    <w:rsid w:val="00C2134C"/>
    <w:rsid w:val="00C227F8"/>
    <w:rsid w:val="00C25919"/>
    <w:rsid w:val="00C305E2"/>
    <w:rsid w:val="00C31093"/>
    <w:rsid w:val="00C34767"/>
    <w:rsid w:val="00C34D16"/>
    <w:rsid w:val="00C35642"/>
    <w:rsid w:val="00C36692"/>
    <w:rsid w:val="00C4407C"/>
    <w:rsid w:val="00C4593F"/>
    <w:rsid w:val="00C501BF"/>
    <w:rsid w:val="00C502AC"/>
    <w:rsid w:val="00C504DB"/>
    <w:rsid w:val="00C526C6"/>
    <w:rsid w:val="00C52A0D"/>
    <w:rsid w:val="00C53BF4"/>
    <w:rsid w:val="00C55B01"/>
    <w:rsid w:val="00C61175"/>
    <w:rsid w:val="00C62536"/>
    <w:rsid w:val="00C62B14"/>
    <w:rsid w:val="00C67A0D"/>
    <w:rsid w:val="00C70F3A"/>
    <w:rsid w:val="00C7213E"/>
    <w:rsid w:val="00C7435F"/>
    <w:rsid w:val="00C74A61"/>
    <w:rsid w:val="00C77E48"/>
    <w:rsid w:val="00C802C3"/>
    <w:rsid w:val="00C819D5"/>
    <w:rsid w:val="00C8251B"/>
    <w:rsid w:val="00C82B69"/>
    <w:rsid w:val="00C86BF2"/>
    <w:rsid w:val="00C902A5"/>
    <w:rsid w:val="00C96F42"/>
    <w:rsid w:val="00C97D31"/>
    <w:rsid w:val="00CA2BF6"/>
    <w:rsid w:val="00CA337E"/>
    <w:rsid w:val="00CA41C9"/>
    <w:rsid w:val="00CA5315"/>
    <w:rsid w:val="00CA6D5C"/>
    <w:rsid w:val="00CA7056"/>
    <w:rsid w:val="00CB007A"/>
    <w:rsid w:val="00CB02AC"/>
    <w:rsid w:val="00CB5C62"/>
    <w:rsid w:val="00CB76B0"/>
    <w:rsid w:val="00CC1117"/>
    <w:rsid w:val="00CC1D3F"/>
    <w:rsid w:val="00CC593A"/>
    <w:rsid w:val="00CC6314"/>
    <w:rsid w:val="00CC6657"/>
    <w:rsid w:val="00CD60F2"/>
    <w:rsid w:val="00CD7829"/>
    <w:rsid w:val="00CD7D1A"/>
    <w:rsid w:val="00CE1781"/>
    <w:rsid w:val="00CE4820"/>
    <w:rsid w:val="00CE55F7"/>
    <w:rsid w:val="00CF0EEC"/>
    <w:rsid w:val="00CF256C"/>
    <w:rsid w:val="00CF431F"/>
    <w:rsid w:val="00CF589D"/>
    <w:rsid w:val="00CF5C0F"/>
    <w:rsid w:val="00D002A9"/>
    <w:rsid w:val="00D0063B"/>
    <w:rsid w:val="00D02212"/>
    <w:rsid w:val="00D024A7"/>
    <w:rsid w:val="00D0304E"/>
    <w:rsid w:val="00D03BA4"/>
    <w:rsid w:val="00D1031C"/>
    <w:rsid w:val="00D12810"/>
    <w:rsid w:val="00D1622B"/>
    <w:rsid w:val="00D16E26"/>
    <w:rsid w:val="00D24394"/>
    <w:rsid w:val="00D24916"/>
    <w:rsid w:val="00D24C93"/>
    <w:rsid w:val="00D24DDD"/>
    <w:rsid w:val="00D2789D"/>
    <w:rsid w:val="00D30E2C"/>
    <w:rsid w:val="00D333B0"/>
    <w:rsid w:val="00D35763"/>
    <w:rsid w:val="00D36A88"/>
    <w:rsid w:val="00D37F83"/>
    <w:rsid w:val="00D42660"/>
    <w:rsid w:val="00D42784"/>
    <w:rsid w:val="00D47367"/>
    <w:rsid w:val="00D53262"/>
    <w:rsid w:val="00D60886"/>
    <w:rsid w:val="00D6239D"/>
    <w:rsid w:val="00D6400E"/>
    <w:rsid w:val="00D723FA"/>
    <w:rsid w:val="00D75A52"/>
    <w:rsid w:val="00D801D6"/>
    <w:rsid w:val="00D82F95"/>
    <w:rsid w:val="00D83E52"/>
    <w:rsid w:val="00D847E4"/>
    <w:rsid w:val="00D84E5D"/>
    <w:rsid w:val="00D85198"/>
    <w:rsid w:val="00D85D02"/>
    <w:rsid w:val="00D86C57"/>
    <w:rsid w:val="00D87FD8"/>
    <w:rsid w:val="00D91A2A"/>
    <w:rsid w:val="00D93270"/>
    <w:rsid w:val="00D95178"/>
    <w:rsid w:val="00D961E1"/>
    <w:rsid w:val="00D96917"/>
    <w:rsid w:val="00DA05A8"/>
    <w:rsid w:val="00DA06D0"/>
    <w:rsid w:val="00DA4F8B"/>
    <w:rsid w:val="00DB6D43"/>
    <w:rsid w:val="00DC3F54"/>
    <w:rsid w:val="00DC3F6B"/>
    <w:rsid w:val="00DC4B06"/>
    <w:rsid w:val="00DC789B"/>
    <w:rsid w:val="00DC794F"/>
    <w:rsid w:val="00DD02D6"/>
    <w:rsid w:val="00DD2932"/>
    <w:rsid w:val="00DD62DA"/>
    <w:rsid w:val="00DE0EA1"/>
    <w:rsid w:val="00DE24C4"/>
    <w:rsid w:val="00DE3A86"/>
    <w:rsid w:val="00DE3E91"/>
    <w:rsid w:val="00DE494D"/>
    <w:rsid w:val="00DE77A0"/>
    <w:rsid w:val="00DE7F8D"/>
    <w:rsid w:val="00DF0CAC"/>
    <w:rsid w:val="00DF25C2"/>
    <w:rsid w:val="00DF2AF5"/>
    <w:rsid w:val="00DF3ACE"/>
    <w:rsid w:val="00DF7224"/>
    <w:rsid w:val="00DF7247"/>
    <w:rsid w:val="00E022EA"/>
    <w:rsid w:val="00E0785E"/>
    <w:rsid w:val="00E07C76"/>
    <w:rsid w:val="00E13777"/>
    <w:rsid w:val="00E1666C"/>
    <w:rsid w:val="00E2222F"/>
    <w:rsid w:val="00E22468"/>
    <w:rsid w:val="00E23533"/>
    <w:rsid w:val="00E31872"/>
    <w:rsid w:val="00E318D0"/>
    <w:rsid w:val="00E32132"/>
    <w:rsid w:val="00E327CC"/>
    <w:rsid w:val="00E349AB"/>
    <w:rsid w:val="00E40450"/>
    <w:rsid w:val="00E440F7"/>
    <w:rsid w:val="00E44774"/>
    <w:rsid w:val="00E4535E"/>
    <w:rsid w:val="00E4624B"/>
    <w:rsid w:val="00E46460"/>
    <w:rsid w:val="00E46776"/>
    <w:rsid w:val="00E472A2"/>
    <w:rsid w:val="00E47590"/>
    <w:rsid w:val="00E50918"/>
    <w:rsid w:val="00E51F87"/>
    <w:rsid w:val="00E533FB"/>
    <w:rsid w:val="00E53780"/>
    <w:rsid w:val="00E547BF"/>
    <w:rsid w:val="00E558F4"/>
    <w:rsid w:val="00E55B27"/>
    <w:rsid w:val="00E56D88"/>
    <w:rsid w:val="00E607B9"/>
    <w:rsid w:val="00E62E4E"/>
    <w:rsid w:val="00E63587"/>
    <w:rsid w:val="00E65440"/>
    <w:rsid w:val="00E66945"/>
    <w:rsid w:val="00E66F56"/>
    <w:rsid w:val="00E676DA"/>
    <w:rsid w:val="00E67FDE"/>
    <w:rsid w:val="00E709A9"/>
    <w:rsid w:val="00E70C25"/>
    <w:rsid w:val="00E72BA8"/>
    <w:rsid w:val="00E801E2"/>
    <w:rsid w:val="00E81F8B"/>
    <w:rsid w:val="00E84B27"/>
    <w:rsid w:val="00E85D86"/>
    <w:rsid w:val="00E87EAA"/>
    <w:rsid w:val="00E90828"/>
    <w:rsid w:val="00E91BA2"/>
    <w:rsid w:val="00E927D2"/>
    <w:rsid w:val="00EA17A4"/>
    <w:rsid w:val="00EA1FD3"/>
    <w:rsid w:val="00EA3BC0"/>
    <w:rsid w:val="00EA510B"/>
    <w:rsid w:val="00EB2659"/>
    <w:rsid w:val="00EB337B"/>
    <w:rsid w:val="00EB5CEF"/>
    <w:rsid w:val="00EB65CA"/>
    <w:rsid w:val="00EB688E"/>
    <w:rsid w:val="00EB7F29"/>
    <w:rsid w:val="00EC1ECD"/>
    <w:rsid w:val="00EC5235"/>
    <w:rsid w:val="00EC7BFB"/>
    <w:rsid w:val="00ED0216"/>
    <w:rsid w:val="00ED1055"/>
    <w:rsid w:val="00ED144A"/>
    <w:rsid w:val="00ED1605"/>
    <w:rsid w:val="00ED552C"/>
    <w:rsid w:val="00EE27F9"/>
    <w:rsid w:val="00EE3A0C"/>
    <w:rsid w:val="00EE5755"/>
    <w:rsid w:val="00EE57CA"/>
    <w:rsid w:val="00EF10E6"/>
    <w:rsid w:val="00EF1B16"/>
    <w:rsid w:val="00EF26E4"/>
    <w:rsid w:val="00EF29DE"/>
    <w:rsid w:val="00EF51B0"/>
    <w:rsid w:val="00EF5A9D"/>
    <w:rsid w:val="00EF5DB9"/>
    <w:rsid w:val="00EF7399"/>
    <w:rsid w:val="00F0186C"/>
    <w:rsid w:val="00F0413E"/>
    <w:rsid w:val="00F105B1"/>
    <w:rsid w:val="00F10F5A"/>
    <w:rsid w:val="00F214E5"/>
    <w:rsid w:val="00F24649"/>
    <w:rsid w:val="00F24FC9"/>
    <w:rsid w:val="00F252DE"/>
    <w:rsid w:val="00F2696D"/>
    <w:rsid w:val="00F3053A"/>
    <w:rsid w:val="00F33043"/>
    <w:rsid w:val="00F34722"/>
    <w:rsid w:val="00F3658C"/>
    <w:rsid w:val="00F366F7"/>
    <w:rsid w:val="00F41511"/>
    <w:rsid w:val="00F4169F"/>
    <w:rsid w:val="00F41A18"/>
    <w:rsid w:val="00F521F7"/>
    <w:rsid w:val="00F53CE2"/>
    <w:rsid w:val="00F608FB"/>
    <w:rsid w:val="00F61463"/>
    <w:rsid w:val="00F62CD6"/>
    <w:rsid w:val="00F63047"/>
    <w:rsid w:val="00F63E74"/>
    <w:rsid w:val="00F64966"/>
    <w:rsid w:val="00F66792"/>
    <w:rsid w:val="00F66B36"/>
    <w:rsid w:val="00F66CCD"/>
    <w:rsid w:val="00F71EA7"/>
    <w:rsid w:val="00F7260B"/>
    <w:rsid w:val="00F76BF6"/>
    <w:rsid w:val="00F7740C"/>
    <w:rsid w:val="00F77C3B"/>
    <w:rsid w:val="00F85513"/>
    <w:rsid w:val="00F872DF"/>
    <w:rsid w:val="00F9112D"/>
    <w:rsid w:val="00F923FC"/>
    <w:rsid w:val="00F94ECD"/>
    <w:rsid w:val="00F96CBA"/>
    <w:rsid w:val="00F97000"/>
    <w:rsid w:val="00F9793F"/>
    <w:rsid w:val="00FA148F"/>
    <w:rsid w:val="00FA53E2"/>
    <w:rsid w:val="00FA683C"/>
    <w:rsid w:val="00FA6BA6"/>
    <w:rsid w:val="00FA7024"/>
    <w:rsid w:val="00FB17B5"/>
    <w:rsid w:val="00FB3FD0"/>
    <w:rsid w:val="00FB699D"/>
    <w:rsid w:val="00FC300F"/>
    <w:rsid w:val="00FC347D"/>
    <w:rsid w:val="00FC46D7"/>
    <w:rsid w:val="00FC4CBD"/>
    <w:rsid w:val="00FD0E91"/>
    <w:rsid w:val="00FD24FC"/>
    <w:rsid w:val="00FD46B2"/>
    <w:rsid w:val="00FE0772"/>
    <w:rsid w:val="00FF0314"/>
    <w:rsid w:val="00FF04B1"/>
    <w:rsid w:val="00FF0925"/>
    <w:rsid w:val="00FF0A97"/>
    <w:rsid w:val="00FF297A"/>
    <w:rsid w:val="00FF3092"/>
    <w:rsid w:val="00FF48A8"/>
    <w:rsid w:val="00FF4AF5"/>
    <w:rsid w:val="00FF5F73"/>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389A"/>
  <w15:docId w15:val="{50AF993E-CFF5-DF41-9FD9-57286320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ulación autos"/>
    <w:qFormat/>
    <w:rsid w:val="006A25E7"/>
    <w:rPr>
      <w:rFonts w:ascii="Times New Roman" w:eastAsia="Times New Roman" w:hAnsi="Times New Roman"/>
      <w:lang w:val="es-CO" w:eastAsia="es-ES_tradnl"/>
    </w:rPr>
  </w:style>
  <w:style w:type="paragraph" w:styleId="Ttulo1">
    <w:name w:val="heading 1"/>
    <w:basedOn w:val="Normal"/>
    <w:next w:val="Normal"/>
    <w:link w:val="Ttulo1Car"/>
    <w:uiPriority w:val="9"/>
    <w:qFormat/>
    <w:rsid w:val="002C33AD"/>
    <w:pPr>
      <w:keepNext/>
      <w:keepLines/>
      <w:spacing w:before="240"/>
      <w:outlineLvl w:val="0"/>
    </w:pPr>
    <w:rPr>
      <w:rFonts w:asciiTheme="majorHAnsi" w:eastAsiaTheme="majorEastAsia" w:hAnsiTheme="majorHAnsi" w:cstheme="majorBidi"/>
      <w:color w:val="2F5496" w:themeColor="accent1" w:themeShade="BF"/>
      <w:sz w:val="32"/>
      <w:szCs w:val="32"/>
      <w:lang w:val="es-ES" w:eastAsia="en-US"/>
    </w:rPr>
  </w:style>
  <w:style w:type="paragraph" w:styleId="Ttulo3">
    <w:name w:val="heading 3"/>
    <w:basedOn w:val="Normal"/>
    <w:next w:val="Normal"/>
    <w:link w:val="Ttulo3Car"/>
    <w:uiPriority w:val="9"/>
    <w:semiHidden/>
    <w:unhideWhenUsed/>
    <w:qFormat/>
    <w:rsid w:val="00E0785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orrido">
    <w:name w:val="texto corrido"/>
    <w:basedOn w:val="Normal"/>
    <w:qFormat/>
    <w:rsid w:val="00B80D8A"/>
    <w:pPr>
      <w:spacing w:before="100"/>
    </w:pPr>
    <w:rPr>
      <w:rFonts w:ascii="Palatino" w:eastAsiaTheme="minorHAnsi" w:hAnsi="Palatino"/>
      <w:color w:val="404040" w:themeColor="text1" w:themeTint="BF"/>
      <w:sz w:val="18"/>
      <w:lang w:val="es-ES" w:eastAsia="en-US"/>
    </w:rPr>
  </w:style>
  <w:style w:type="paragraph" w:styleId="Encabezado">
    <w:name w:val="header"/>
    <w:basedOn w:val="Normal"/>
    <w:link w:val="EncabezadoCar"/>
    <w:uiPriority w:val="99"/>
    <w:unhideWhenUsed/>
    <w:rsid w:val="001D347F"/>
    <w:pPr>
      <w:tabs>
        <w:tab w:val="center" w:pos="4680"/>
        <w:tab w:val="right" w:pos="9360"/>
      </w:tabs>
    </w:pPr>
    <w:rPr>
      <w:rFonts w:ascii="Palatino Linotype" w:eastAsiaTheme="minorHAnsi" w:hAnsi="Palatino Linotype"/>
      <w:lang w:val="es-ES" w:eastAsia="en-US"/>
    </w:rPr>
  </w:style>
  <w:style w:type="character" w:customStyle="1" w:styleId="EncabezadoCar">
    <w:name w:val="Encabezado Car"/>
    <w:basedOn w:val="Fuentedeprrafopredeter"/>
    <w:link w:val="Encabezado"/>
    <w:uiPriority w:val="99"/>
    <w:rsid w:val="001D347F"/>
    <w:rPr>
      <w:rFonts w:ascii="Avenir" w:hAnsi="Avenir"/>
      <w:sz w:val="16"/>
      <w:lang w:val="es-ES"/>
    </w:rPr>
  </w:style>
  <w:style w:type="paragraph" w:styleId="Piedepgina">
    <w:name w:val="footer"/>
    <w:basedOn w:val="Normal"/>
    <w:link w:val="PiedepginaCar"/>
    <w:uiPriority w:val="99"/>
    <w:unhideWhenUsed/>
    <w:rsid w:val="001D347F"/>
    <w:pPr>
      <w:tabs>
        <w:tab w:val="center" w:pos="4680"/>
        <w:tab w:val="right" w:pos="9360"/>
      </w:tabs>
    </w:pPr>
    <w:rPr>
      <w:rFonts w:ascii="Palatino Linotype" w:eastAsiaTheme="minorHAnsi" w:hAnsi="Palatino Linotype"/>
      <w:lang w:val="es-ES" w:eastAsia="en-US"/>
    </w:rPr>
  </w:style>
  <w:style w:type="character" w:customStyle="1" w:styleId="PiedepginaCar">
    <w:name w:val="Pie de página Car"/>
    <w:basedOn w:val="Fuentedeprrafopredeter"/>
    <w:link w:val="Piedepgina"/>
    <w:uiPriority w:val="99"/>
    <w:rsid w:val="001D347F"/>
    <w:rPr>
      <w:rFonts w:ascii="Avenir" w:hAnsi="Avenir"/>
      <w:sz w:val="16"/>
      <w:lang w:val="es-ES"/>
    </w:rPr>
  </w:style>
  <w:style w:type="paragraph" w:styleId="Textodeglobo">
    <w:name w:val="Balloon Text"/>
    <w:basedOn w:val="Normal"/>
    <w:link w:val="TextodegloboCar"/>
    <w:uiPriority w:val="99"/>
    <w:semiHidden/>
    <w:unhideWhenUsed/>
    <w:rsid w:val="001D347F"/>
    <w:rPr>
      <w:sz w:val="18"/>
      <w:szCs w:val="18"/>
    </w:rPr>
  </w:style>
  <w:style w:type="character" w:customStyle="1" w:styleId="TextodegloboCar">
    <w:name w:val="Texto de globo Car"/>
    <w:basedOn w:val="Fuentedeprrafopredeter"/>
    <w:link w:val="Textodeglobo"/>
    <w:uiPriority w:val="99"/>
    <w:semiHidden/>
    <w:rsid w:val="001D347F"/>
    <w:rPr>
      <w:rFonts w:ascii="Times New Roman" w:hAnsi="Times New Roman" w:cs="Times New Roman"/>
      <w:sz w:val="18"/>
      <w:szCs w:val="18"/>
      <w:lang w:val="es-ES"/>
    </w:rPr>
  </w:style>
  <w:style w:type="paragraph" w:styleId="Prrafodelista">
    <w:name w:val="List Paragraph"/>
    <w:aliases w:val="List,Segundo nivel de viñetas,List Paragraph1,Segundo nivel de vi–etas,Párrafo de lista1,Lista vistosa - Énfasis 11,titulo 3,Bullet List,FooterText,numbered,Paragraphe de liste1,lp1,Bulletr List Paragraph,Foot,列出段落,列出段落1,List Paragraph2"/>
    <w:basedOn w:val="Normal"/>
    <w:link w:val="PrrafodelistaCar"/>
    <w:uiPriority w:val="34"/>
    <w:qFormat/>
    <w:rsid w:val="001D347F"/>
    <w:pPr>
      <w:ind w:left="720"/>
      <w:contextualSpacing/>
    </w:pPr>
    <w:rPr>
      <w:rFonts w:ascii="Palatino Linotype" w:eastAsiaTheme="minorHAnsi" w:hAnsi="Palatino Linotype"/>
      <w:lang w:val="es-ES" w:eastAsia="en-US"/>
    </w:rPr>
  </w:style>
  <w:style w:type="paragraph" w:styleId="NormalWeb">
    <w:name w:val="Normal (Web)"/>
    <w:basedOn w:val="Normal"/>
    <w:uiPriority w:val="99"/>
    <w:unhideWhenUsed/>
    <w:rsid w:val="001D347F"/>
    <w:pPr>
      <w:spacing w:before="100" w:beforeAutospacing="1" w:after="100" w:afterAutospacing="1"/>
    </w:pPr>
    <w:rPr>
      <w:rFonts w:ascii="Palatino Linotype" w:hAnsi="Palatino Linotype" w:cstheme="minorBidi"/>
      <w:color w:val="262626" w:themeColor="text1" w:themeTint="D9"/>
      <w:lang w:eastAsia="es-CO"/>
    </w:rPr>
  </w:style>
  <w:style w:type="character" w:customStyle="1" w:styleId="Ttulo1Car">
    <w:name w:val="Título 1 Car"/>
    <w:basedOn w:val="Fuentedeprrafopredeter"/>
    <w:link w:val="Ttulo1"/>
    <w:uiPriority w:val="9"/>
    <w:rsid w:val="002C33AD"/>
    <w:rPr>
      <w:rFonts w:asciiTheme="majorHAnsi" w:eastAsiaTheme="majorEastAsia" w:hAnsiTheme="majorHAnsi" w:cstheme="majorBidi"/>
      <w:color w:val="2F5496" w:themeColor="accent1" w:themeShade="BF"/>
      <w:sz w:val="32"/>
      <w:szCs w:val="32"/>
    </w:rPr>
  </w:style>
  <w:style w:type="character" w:styleId="Nmerodepgina">
    <w:name w:val="page number"/>
    <w:basedOn w:val="Fuentedeprrafopredeter"/>
    <w:uiPriority w:val="99"/>
    <w:semiHidden/>
    <w:unhideWhenUsed/>
    <w:rsid w:val="0024413A"/>
  </w:style>
  <w:style w:type="table" w:styleId="Tablaconcuadrcula">
    <w:name w:val="Table Grid"/>
    <w:basedOn w:val="Tablanormal"/>
    <w:uiPriority w:val="39"/>
    <w:rsid w:val="0046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BA6F31"/>
    <w:rPr>
      <w:rFonts w:ascii="Palatino Linotype" w:eastAsiaTheme="minorHAnsi" w:hAnsi="Palatino Linotype" w:cstheme="minorBidi"/>
      <w:color w:val="262626" w:themeColor="text1" w:themeTint="D9"/>
      <w:sz w:val="20"/>
      <w:szCs w:val="20"/>
      <w:lang w:val="es-ES_tradnl"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BA6F31"/>
    <w:rPr>
      <w:rFonts w:cstheme="minorBidi"/>
      <w:color w:val="262626" w:themeColor="text1" w:themeTint="D9"/>
      <w:sz w:val="20"/>
      <w:szCs w:val="20"/>
      <w:lang w:val="es-ES_tradnl"/>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Pie de Página"/>
    <w:basedOn w:val="Fuentedeprrafopredeter"/>
    <w:link w:val="Piedepagina"/>
    <w:uiPriority w:val="99"/>
    <w:unhideWhenUsed/>
    <w:qFormat/>
    <w:rsid w:val="00BA6F31"/>
    <w:rPr>
      <w:vertAlign w:val="superscript"/>
    </w:rPr>
  </w:style>
  <w:style w:type="character" w:customStyle="1" w:styleId="PrrafodelistaCar">
    <w:name w:val="Párrafo de lista Car"/>
    <w:aliases w:val="List Car,Segundo nivel de viñetas Car,List Paragraph1 Car,Segundo nivel de vi–etas Car,Párrafo de lista1 Car,Lista vistosa - Énfasis 11 Car,titulo 3 Car,Bullet List Car,FooterText Car,numbered Car,Paragraphe de liste1 Car,lp1 Car"/>
    <w:link w:val="Prrafodelista"/>
    <w:uiPriority w:val="34"/>
    <w:qFormat/>
    <w:locked/>
    <w:rsid w:val="00BA6F31"/>
  </w:style>
  <w:style w:type="paragraph" w:customStyle="1" w:styleId="Piedepagina">
    <w:name w:val="Pie de pagina"/>
    <w:aliases w:val="Ref. de nota al pie2"/>
    <w:basedOn w:val="Normal"/>
    <w:link w:val="Refdenotaalpie"/>
    <w:uiPriority w:val="99"/>
    <w:rsid w:val="00BA6F31"/>
    <w:pPr>
      <w:spacing w:after="160" w:line="240" w:lineRule="exact"/>
    </w:pPr>
    <w:rPr>
      <w:rFonts w:ascii="Palatino Linotype" w:eastAsiaTheme="minorHAnsi" w:hAnsi="Palatino Linotype"/>
      <w:vertAlign w:val="superscript"/>
      <w:lang w:val="es-ES" w:eastAsia="en-US"/>
    </w:rPr>
  </w:style>
  <w:style w:type="paragraph" w:customStyle="1" w:styleId="RESOLUCION">
    <w:name w:val="RESOLUCION"/>
    <w:basedOn w:val="Prrafodelista"/>
    <w:link w:val="RESOLUCIONCar"/>
    <w:qFormat/>
    <w:rsid w:val="00C1462A"/>
    <w:pPr>
      <w:numPr>
        <w:numId w:val="7"/>
      </w:numPr>
      <w:jc w:val="both"/>
    </w:pPr>
    <w:rPr>
      <w:rFonts w:eastAsia="Calibri" w:cs="Arial"/>
      <w:sz w:val="26"/>
      <w:szCs w:val="26"/>
      <w:lang w:val="es-MX"/>
    </w:rPr>
  </w:style>
  <w:style w:type="character" w:customStyle="1" w:styleId="RESOLUCIONCar">
    <w:name w:val="RESOLUCION Car"/>
    <w:basedOn w:val="Fuentedeprrafopredeter"/>
    <w:link w:val="RESOLUCION"/>
    <w:rsid w:val="00C1462A"/>
    <w:rPr>
      <w:rFonts w:eastAsia="Calibri" w:cs="Arial"/>
      <w:sz w:val="26"/>
      <w:szCs w:val="26"/>
      <w:lang w:val="es-MX"/>
    </w:rPr>
  </w:style>
  <w:style w:type="paragraph" w:customStyle="1" w:styleId="CITAS">
    <w:name w:val="CITAS"/>
    <w:basedOn w:val="Normal"/>
    <w:link w:val="CITASCar"/>
    <w:qFormat/>
    <w:rsid w:val="00F24649"/>
    <w:pPr>
      <w:ind w:left="567" w:right="567"/>
      <w:jc w:val="both"/>
    </w:pPr>
    <w:rPr>
      <w:rFonts w:ascii="Palatino Linotype" w:eastAsia="Calibri" w:hAnsi="Palatino Linotype"/>
      <w:sz w:val="22"/>
      <w:szCs w:val="22"/>
      <w:lang w:eastAsia="en-US"/>
    </w:rPr>
  </w:style>
  <w:style w:type="character" w:customStyle="1" w:styleId="CITASCar">
    <w:name w:val="CITAS Car"/>
    <w:basedOn w:val="Fuentedeprrafopredeter"/>
    <w:link w:val="CITAS"/>
    <w:rsid w:val="00F24649"/>
    <w:rPr>
      <w:rFonts w:eastAsia="Calibri"/>
      <w:sz w:val="22"/>
      <w:szCs w:val="22"/>
      <w:lang w:val="es-CO"/>
    </w:rPr>
  </w:style>
  <w:style w:type="character" w:styleId="Hipervnculo">
    <w:name w:val="Hyperlink"/>
    <w:basedOn w:val="Fuentedeprrafopredeter"/>
    <w:uiPriority w:val="99"/>
    <w:unhideWhenUsed/>
    <w:rsid w:val="00C67A0D"/>
    <w:rPr>
      <w:color w:val="0000FF"/>
      <w:u w:val="single"/>
    </w:rPr>
  </w:style>
  <w:style w:type="character" w:customStyle="1" w:styleId="Ttulo3Car">
    <w:name w:val="Título 3 Car"/>
    <w:basedOn w:val="Fuentedeprrafopredeter"/>
    <w:link w:val="Ttulo3"/>
    <w:uiPriority w:val="9"/>
    <w:semiHidden/>
    <w:rsid w:val="00E0785E"/>
    <w:rPr>
      <w:rFonts w:asciiTheme="majorHAnsi" w:eastAsiaTheme="majorEastAsia" w:hAnsiTheme="majorHAnsi" w:cstheme="majorBidi"/>
      <w:color w:val="1F3763" w:themeColor="accent1" w:themeShade="7F"/>
    </w:rPr>
  </w:style>
  <w:style w:type="character" w:customStyle="1" w:styleId="priority-content">
    <w:name w:val="priority-content"/>
    <w:basedOn w:val="Fuentedeprrafopredeter"/>
    <w:rsid w:val="00E0785E"/>
  </w:style>
  <w:style w:type="character" w:styleId="Textoennegrita">
    <w:name w:val="Strong"/>
    <w:basedOn w:val="Fuentedeprrafopredeter"/>
    <w:uiPriority w:val="22"/>
    <w:qFormat/>
    <w:rsid w:val="00A6347B"/>
    <w:rPr>
      <w:b/>
      <w:bCs/>
    </w:rPr>
  </w:style>
  <w:style w:type="character" w:customStyle="1" w:styleId="Mencinsinresolver1">
    <w:name w:val="Mención sin resolver1"/>
    <w:basedOn w:val="Fuentedeprrafopredeter"/>
    <w:uiPriority w:val="99"/>
    <w:semiHidden/>
    <w:unhideWhenUsed/>
    <w:rsid w:val="00960E5E"/>
    <w:rPr>
      <w:color w:val="605E5C"/>
      <w:shd w:val="clear" w:color="auto" w:fill="E1DFDD"/>
    </w:rPr>
  </w:style>
  <w:style w:type="paragraph" w:customStyle="1" w:styleId="xmsonormal">
    <w:name w:val="x_msonormal"/>
    <w:basedOn w:val="Normal"/>
    <w:rsid w:val="00F9112D"/>
    <w:pPr>
      <w:spacing w:before="100" w:beforeAutospacing="1" w:after="100" w:afterAutospacing="1"/>
    </w:pPr>
    <w:rPr>
      <w:lang w:eastAsia="es-CO"/>
    </w:rPr>
  </w:style>
  <w:style w:type="character" w:styleId="Refdecomentario">
    <w:name w:val="annotation reference"/>
    <w:basedOn w:val="Fuentedeprrafopredeter"/>
    <w:uiPriority w:val="99"/>
    <w:semiHidden/>
    <w:unhideWhenUsed/>
    <w:rsid w:val="00FC300F"/>
    <w:rPr>
      <w:sz w:val="16"/>
      <w:szCs w:val="16"/>
    </w:rPr>
  </w:style>
  <w:style w:type="paragraph" w:styleId="Textocomentario">
    <w:name w:val="annotation text"/>
    <w:basedOn w:val="Normal"/>
    <w:link w:val="TextocomentarioCar"/>
    <w:uiPriority w:val="99"/>
    <w:unhideWhenUsed/>
    <w:rsid w:val="00FC300F"/>
    <w:rPr>
      <w:sz w:val="20"/>
      <w:szCs w:val="20"/>
    </w:rPr>
  </w:style>
  <w:style w:type="character" w:customStyle="1" w:styleId="TextocomentarioCar">
    <w:name w:val="Texto comentario Car"/>
    <w:basedOn w:val="Fuentedeprrafopredeter"/>
    <w:link w:val="Textocomentario"/>
    <w:uiPriority w:val="99"/>
    <w:rsid w:val="00FC300F"/>
    <w:rPr>
      <w:sz w:val="20"/>
      <w:szCs w:val="20"/>
    </w:rPr>
  </w:style>
  <w:style w:type="paragraph" w:styleId="Asuntodelcomentario">
    <w:name w:val="annotation subject"/>
    <w:basedOn w:val="Textocomentario"/>
    <w:next w:val="Textocomentario"/>
    <w:link w:val="AsuntodelcomentarioCar"/>
    <w:uiPriority w:val="99"/>
    <w:semiHidden/>
    <w:unhideWhenUsed/>
    <w:rsid w:val="00FC300F"/>
    <w:rPr>
      <w:b/>
      <w:bCs/>
    </w:rPr>
  </w:style>
  <w:style w:type="character" w:customStyle="1" w:styleId="AsuntodelcomentarioCar">
    <w:name w:val="Asunto del comentario Car"/>
    <w:basedOn w:val="TextocomentarioCar"/>
    <w:link w:val="Asuntodelcomentario"/>
    <w:uiPriority w:val="99"/>
    <w:semiHidden/>
    <w:rsid w:val="00FC300F"/>
    <w:rPr>
      <w:b/>
      <w:bCs/>
      <w:sz w:val="20"/>
      <w:szCs w:val="20"/>
    </w:rPr>
  </w:style>
  <w:style w:type="paragraph" w:customStyle="1" w:styleId="Default">
    <w:name w:val="Default"/>
    <w:rsid w:val="000B15FF"/>
    <w:pPr>
      <w:autoSpaceDE w:val="0"/>
      <w:autoSpaceDN w:val="0"/>
      <w:adjustRightInd w:val="0"/>
    </w:pPr>
    <w:rPr>
      <w:rFonts w:cs="Palatino Linotype"/>
      <w:color w:val="000000"/>
      <w:lang w:val="es-CO"/>
    </w:rPr>
  </w:style>
  <w:style w:type="paragraph" w:styleId="Revisin">
    <w:name w:val="Revision"/>
    <w:hidden/>
    <w:uiPriority w:val="99"/>
    <w:semiHidden/>
    <w:rsid w:val="004A6790"/>
    <w:rPr>
      <w:lang w:val="es-ES"/>
    </w:rPr>
  </w:style>
  <w:style w:type="paragraph" w:customStyle="1" w:styleId="paragraph">
    <w:name w:val="paragraph"/>
    <w:basedOn w:val="Normal"/>
    <w:rsid w:val="00EF7399"/>
    <w:pPr>
      <w:spacing w:before="100" w:beforeAutospacing="1" w:after="100" w:afterAutospacing="1"/>
    </w:pPr>
  </w:style>
  <w:style w:type="character" w:customStyle="1" w:styleId="normaltextrun">
    <w:name w:val="normaltextrun"/>
    <w:basedOn w:val="Fuentedeprrafopredeter"/>
    <w:rsid w:val="00EF7399"/>
  </w:style>
  <w:style w:type="character" w:customStyle="1" w:styleId="eop">
    <w:name w:val="eop"/>
    <w:basedOn w:val="Fuentedeprrafopredeter"/>
    <w:rsid w:val="00EF7399"/>
  </w:style>
  <w:style w:type="character" w:styleId="Textodelmarcadordeposicin">
    <w:name w:val="Placeholder Text"/>
    <w:basedOn w:val="Fuentedeprrafopredeter"/>
    <w:uiPriority w:val="99"/>
    <w:semiHidden/>
    <w:rsid w:val="00237E55"/>
    <w:rPr>
      <w:color w:val="808080"/>
    </w:rPr>
  </w:style>
  <w:style w:type="paragraph" w:styleId="Textoindependiente">
    <w:name w:val="Body Text"/>
    <w:basedOn w:val="Normal"/>
    <w:link w:val="TextoindependienteCar"/>
    <w:uiPriority w:val="1"/>
    <w:qFormat/>
    <w:rsid w:val="00AA721A"/>
    <w:pPr>
      <w:widowControl w:val="0"/>
      <w:autoSpaceDE w:val="0"/>
      <w:autoSpaceDN w:val="0"/>
    </w:pPr>
    <w:rPr>
      <w:rFonts w:ascii="Palatino Linotype" w:eastAsia="Palatino Linotype" w:hAnsi="Palatino Linotype" w:cs="Palatino Linotype"/>
      <w:sz w:val="22"/>
      <w:szCs w:val="22"/>
      <w:lang w:val="es-ES" w:eastAsia="en-US"/>
    </w:rPr>
  </w:style>
  <w:style w:type="character" w:customStyle="1" w:styleId="TextoindependienteCar">
    <w:name w:val="Texto independiente Car"/>
    <w:basedOn w:val="Fuentedeprrafopredeter"/>
    <w:link w:val="Textoindependiente"/>
    <w:uiPriority w:val="1"/>
    <w:rsid w:val="00AA721A"/>
    <w:rPr>
      <w:rFonts w:eastAsia="Palatino Linotype" w:cs="Palatino Linotype"/>
      <w:sz w:val="22"/>
      <w:szCs w:val="22"/>
      <w:lang w:val="es-ES"/>
    </w:rPr>
  </w:style>
  <w:style w:type="character" w:customStyle="1" w:styleId="apple-converted-space">
    <w:name w:val="apple-converted-space"/>
    <w:basedOn w:val="Fuentedeprrafopredeter"/>
    <w:rsid w:val="00501ABB"/>
  </w:style>
  <w:style w:type="paragraph" w:styleId="Textonotaalfinal">
    <w:name w:val="endnote text"/>
    <w:basedOn w:val="Normal"/>
    <w:link w:val="TextonotaalfinalCar"/>
    <w:uiPriority w:val="99"/>
    <w:semiHidden/>
    <w:unhideWhenUsed/>
    <w:rsid w:val="00DF7247"/>
    <w:rPr>
      <w:sz w:val="20"/>
      <w:szCs w:val="20"/>
    </w:rPr>
  </w:style>
  <w:style w:type="character" w:customStyle="1" w:styleId="TextonotaalfinalCar">
    <w:name w:val="Texto nota al final Car"/>
    <w:basedOn w:val="Fuentedeprrafopredeter"/>
    <w:link w:val="Textonotaalfinal"/>
    <w:uiPriority w:val="99"/>
    <w:semiHidden/>
    <w:rsid w:val="00DF7247"/>
    <w:rPr>
      <w:rFonts w:ascii="Times New Roman" w:eastAsia="Times New Roman" w:hAnsi="Times New Roman"/>
      <w:sz w:val="20"/>
      <w:szCs w:val="20"/>
      <w:lang w:val="es-CO" w:eastAsia="es-ES_tradnl"/>
    </w:rPr>
  </w:style>
  <w:style w:type="character" w:styleId="Refdenotaalfinal">
    <w:name w:val="endnote reference"/>
    <w:basedOn w:val="Fuentedeprrafopredeter"/>
    <w:uiPriority w:val="99"/>
    <w:semiHidden/>
    <w:unhideWhenUsed/>
    <w:rsid w:val="00DF7247"/>
    <w:rPr>
      <w:vertAlign w:val="superscript"/>
    </w:rPr>
  </w:style>
  <w:style w:type="paragraph" w:styleId="Sinespaciado">
    <w:name w:val="No Spacing"/>
    <w:uiPriority w:val="99"/>
    <w:qFormat/>
    <w:rsid w:val="00774E2A"/>
    <w:rPr>
      <w:rFonts w:ascii="Times New Roman" w:eastAsia="Times New Roman" w:hAnsi="Times New Roman"/>
      <w:bCs/>
      <w:iCs/>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520">
      <w:bodyDiv w:val="1"/>
      <w:marLeft w:val="0"/>
      <w:marRight w:val="0"/>
      <w:marTop w:val="0"/>
      <w:marBottom w:val="0"/>
      <w:divBdr>
        <w:top w:val="none" w:sz="0" w:space="0" w:color="auto"/>
        <w:left w:val="none" w:sz="0" w:space="0" w:color="auto"/>
        <w:bottom w:val="none" w:sz="0" w:space="0" w:color="auto"/>
        <w:right w:val="none" w:sz="0" w:space="0" w:color="auto"/>
      </w:divBdr>
    </w:div>
    <w:div w:id="50470047">
      <w:bodyDiv w:val="1"/>
      <w:marLeft w:val="0"/>
      <w:marRight w:val="0"/>
      <w:marTop w:val="0"/>
      <w:marBottom w:val="0"/>
      <w:divBdr>
        <w:top w:val="none" w:sz="0" w:space="0" w:color="auto"/>
        <w:left w:val="none" w:sz="0" w:space="0" w:color="auto"/>
        <w:bottom w:val="none" w:sz="0" w:space="0" w:color="auto"/>
        <w:right w:val="none" w:sz="0" w:space="0" w:color="auto"/>
      </w:divBdr>
    </w:div>
    <w:div w:id="68967474">
      <w:bodyDiv w:val="1"/>
      <w:marLeft w:val="0"/>
      <w:marRight w:val="0"/>
      <w:marTop w:val="0"/>
      <w:marBottom w:val="0"/>
      <w:divBdr>
        <w:top w:val="none" w:sz="0" w:space="0" w:color="auto"/>
        <w:left w:val="none" w:sz="0" w:space="0" w:color="auto"/>
        <w:bottom w:val="none" w:sz="0" w:space="0" w:color="auto"/>
        <w:right w:val="none" w:sz="0" w:space="0" w:color="auto"/>
      </w:divBdr>
    </w:div>
    <w:div w:id="90862807">
      <w:bodyDiv w:val="1"/>
      <w:marLeft w:val="0"/>
      <w:marRight w:val="0"/>
      <w:marTop w:val="0"/>
      <w:marBottom w:val="0"/>
      <w:divBdr>
        <w:top w:val="none" w:sz="0" w:space="0" w:color="auto"/>
        <w:left w:val="none" w:sz="0" w:space="0" w:color="auto"/>
        <w:bottom w:val="none" w:sz="0" w:space="0" w:color="auto"/>
        <w:right w:val="none" w:sz="0" w:space="0" w:color="auto"/>
      </w:divBdr>
    </w:div>
    <w:div w:id="166598463">
      <w:bodyDiv w:val="1"/>
      <w:marLeft w:val="0"/>
      <w:marRight w:val="0"/>
      <w:marTop w:val="0"/>
      <w:marBottom w:val="0"/>
      <w:divBdr>
        <w:top w:val="none" w:sz="0" w:space="0" w:color="auto"/>
        <w:left w:val="none" w:sz="0" w:space="0" w:color="auto"/>
        <w:bottom w:val="none" w:sz="0" w:space="0" w:color="auto"/>
        <w:right w:val="none" w:sz="0" w:space="0" w:color="auto"/>
      </w:divBdr>
    </w:div>
    <w:div w:id="226109688">
      <w:bodyDiv w:val="1"/>
      <w:marLeft w:val="0"/>
      <w:marRight w:val="0"/>
      <w:marTop w:val="0"/>
      <w:marBottom w:val="0"/>
      <w:divBdr>
        <w:top w:val="none" w:sz="0" w:space="0" w:color="auto"/>
        <w:left w:val="none" w:sz="0" w:space="0" w:color="auto"/>
        <w:bottom w:val="none" w:sz="0" w:space="0" w:color="auto"/>
        <w:right w:val="none" w:sz="0" w:space="0" w:color="auto"/>
      </w:divBdr>
    </w:div>
    <w:div w:id="319162575">
      <w:bodyDiv w:val="1"/>
      <w:marLeft w:val="0"/>
      <w:marRight w:val="0"/>
      <w:marTop w:val="0"/>
      <w:marBottom w:val="0"/>
      <w:divBdr>
        <w:top w:val="none" w:sz="0" w:space="0" w:color="auto"/>
        <w:left w:val="none" w:sz="0" w:space="0" w:color="auto"/>
        <w:bottom w:val="none" w:sz="0" w:space="0" w:color="auto"/>
        <w:right w:val="none" w:sz="0" w:space="0" w:color="auto"/>
      </w:divBdr>
      <w:divsChild>
        <w:div w:id="883561331">
          <w:marLeft w:val="0"/>
          <w:marRight w:val="0"/>
          <w:marTop w:val="0"/>
          <w:marBottom w:val="75"/>
          <w:divBdr>
            <w:top w:val="none" w:sz="0" w:space="0" w:color="auto"/>
            <w:left w:val="none" w:sz="0" w:space="0" w:color="auto"/>
            <w:bottom w:val="none" w:sz="0" w:space="0" w:color="auto"/>
            <w:right w:val="none" w:sz="0" w:space="0" w:color="auto"/>
          </w:divBdr>
          <w:divsChild>
            <w:div w:id="1242910527">
              <w:marLeft w:val="0"/>
              <w:marRight w:val="0"/>
              <w:marTop w:val="0"/>
              <w:marBottom w:val="0"/>
              <w:divBdr>
                <w:top w:val="none" w:sz="0" w:space="0" w:color="auto"/>
                <w:left w:val="none" w:sz="0" w:space="0" w:color="auto"/>
                <w:bottom w:val="none" w:sz="0" w:space="0" w:color="auto"/>
                <w:right w:val="none" w:sz="0" w:space="0" w:color="auto"/>
              </w:divBdr>
              <w:divsChild>
                <w:div w:id="3780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1057">
          <w:marLeft w:val="0"/>
          <w:marRight w:val="0"/>
          <w:marTop w:val="0"/>
          <w:marBottom w:val="75"/>
          <w:divBdr>
            <w:top w:val="none" w:sz="0" w:space="0" w:color="auto"/>
            <w:left w:val="none" w:sz="0" w:space="0" w:color="auto"/>
            <w:bottom w:val="none" w:sz="0" w:space="0" w:color="auto"/>
            <w:right w:val="none" w:sz="0" w:space="0" w:color="auto"/>
          </w:divBdr>
          <w:divsChild>
            <w:div w:id="911235293">
              <w:marLeft w:val="0"/>
              <w:marRight w:val="0"/>
              <w:marTop w:val="0"/>
              <w:marBottom w:val="0"/>
              <w:divBdr>
                <w:top w:val="none" w:sz="0" w:space="0" w:color="auto"/>
                <w:left w:val="none" w:sz="0" w:space="0" w:color="auto"/>
                <w:bottom w:val="none" w:sz="0" w:space="0" w:color="auto"/>
                <w:right w:val="none" w:sz="0" w:space="0" w:color="auto"/>
              </w:divBdr>
              <w:divsChild>
                <w:div w:id="16896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998">
          <w:marLeft w:val="0"/>
          <w:marRight w:val="0"/>
          <w:marTop w:val="0"/>
          <w:marBottom w:val="75"/>
          <w:divBdr>
            <w:top w:val="none" w:sz="0" w:space="0" w:color="auto"/>
            <w:left w:val="none" w:sz="0" w:space="0" w:color="auto"/>
            <w:bottom w:val="none" w:sz="0" w:space="0" w:color="auto"/>
            <w:right w:val="none" w:sz="0" w:space="0" w:color="auto"/>
          </w:divBdr>
          <w:divsChild>
            <w:div w:id="2022704110">
              <w:marLeft w:val="0"/>
              <w:marRight w:val="0"/>
              <w:marTop w:val="0"/>
              <w:marBottom w:val="0"/>
              <w:divBdr>
                <w:top w:val="none" w:sz="0" w:space="0" w:color="auto"/>
                <w:left w:val="none" w:sz="0" w:space="0" w:color="auto"/>
                <w:bottom w:val="none" w:sz="0" w:space="0" w:color="auto"/>
                <w:right w:val="none" w:sz="0" w:space="0" w:color="auto"/>
              </w:divBdr>
              <w:divsChild>
                <w:div w:id="4881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7553">
          <w:marLeft w:val="0"/>
          <w:marRight w:val="0"/>
          <w:marTop w:val="0"/>
          <w:marBottom w:val="75"/>
          <w:divBdr>
            <w:top w:val="none" w:sz="0" w:space="0" w:color="auto"/>
            <w:left w:val="none" w:sz="0" w:space="0" w:color="auto"/>
            <w:bottom w:val="none" w:sz="0" w:space="0" w:color="auto"/>
            <w:right w:val="none" w:sz="0" w:space="0" w:color="auto"/>
          </w:divBdr>
          <w:divsChild>
            <w:div w:id="263540400">
              <w:marLeft w:val="0"/>
              <w:marRight w:val="0"/>
              <w:marTop w:val="0"/>
              <w:marBottom w:val="0"/>
              <w:divBdr>
                <w:top w:val="none" w:sz="0" w:space="0" w:color="auto"/>
                <w:left w:val="none" w:sz="0" w:space="0" w:color="auto"/>
                <w:bottom w:val="none" w:sz="0" w:space="0" w:color="auto"/>
                <w:right w:val="none" w:sz="0" w:space="0" w:color="auto"/>
              </w:divBdr>
              <w:divsChild>
                <w:div w:id="977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1753">
          <w:marLeft w:val="0"/>
          <w:marRight w:val="0"/>
          <w:marTop w:val="0"/>
          <w:marBottom w:val="75"/>
          <w:divBdr>
            <w:top w:val="none" w:sz="0" w:space="0" w:color="auto"/>
            <w:left w:val="none" w:sz="0" w:space="0" w:color="auto"/>
            <w:bottom w:val="none" w:sz="0" w:space="0" w:color="auto"/>
            <w:right w:val="none" w:sz="0" w:space="0" w:color="auto"/>
          </w:divBdr>
          <w:divsChild>
            <w:div w:id="1763186722">
              <w:marLeft w:val="0"/>
              <w:marRight w:val="0"/>
              <w:marTop w:val="0"/>
              <w:marBottom w:val="0"/>
              <w:divBdr>
                <w:top w:val="none" w:sz="0" w:space="0" w:color="auto"/>
                <w:left w:val="none" w:sz="0" w:space="0" w:color="auto"/>
                <w:bottom w:val="none" w:sz="0" w:space="0" w:color="auto"/>
                <w:right w:val="none" w:sz="0" w:space="0" w:color="auto"/>
              </w:divBdr>
              <w:divsChild>
                <w:div w:id="7451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421">
          <w:marLeft w:val="0"/>
          <w:marRight w:val="0"/>
          <w:marTop w:val="0"/>
          <w:marBottom w:val="75"/>
          <w:divBdr>
            <w:top w:val="none" w:sz="0" w:space="0" w:color="auto"/>
            <w:left w:val="none" w:sz="0" w:space="0" w:color="auto"/>
            <w:bottom w:val="none" w:sz="0" w:space="0" w:color="auto"/>
            <w:right w:val="none" w:sz="0" w:space="0" w:color="auto"/>
          </w:divBdr>
          <w:divsChild>
            <w:div w:id="320744587">
              <w:marLeft w:val="0"/>
              <w:marRight w:val="0"/>
              <w:marTop w:val="0"/>
              <w:marBottom w:val="0"/>
              <w:divBdr>
                <w:top w:val="none" w:sz="0" w:space="0" w:color="auto"/>
                <w:left w:val="none" w:sz="0" w:space="0" w:color="auto"/>
                <w:bottom w:val="none" w:sz="0" w:space="0" w:color="auto"/>
                <w:right w:val="none" w:sz="0" w:space="0" w:color="auto"/>
              </w:divBdr>
              <w:divsChild>
                <w:div w:id="4264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3942">
          <w:marLeft w:val="0"/>
          <w:marRight w:val="0"/>
          <w:marTop w:val="0"/>
          <w:marBottom w:val="75"/>
          <w:divBdr>
            <w:top w:val="none" w:sz="0" w:space="0" w:color="auto"/>
            <w:left w:val="none" w:sz="0" w:space="0" w:color="auto"/>
            <w:bottom w:val="none" w:sz="0" w:space="0" w:color="auto"/>
            <w:right w:val="none" w:sz="0" w:space="0" w:color="auto"/>
          </w:divBdr>
          <w:divsChild>
            <w:div w:id="2006081893">
              <w:marLeft w:val="0"/>
              <w:marRight w:val="0"/>
              <w:marTop w:val="0"/>
              <w:marBottom w:val="0"/>
              <w:divBdr>
                <w:top w:val="none" w:sz="0" w:space="0" w:color="auto"/>
                <w:left w:val="none" w:sz="0" w:space="0" w:color="auto"/>
                <w:bottom w:val="none" w:sz="0" w:space="0" w:color="auto"/>
                <w:right w:val="none" w:sz="0" w:space="0" w:color="auto"/>
              </w:divBdr>
              <w:divsChild>
                <w:div w:id="9592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2056">
      <w:bodyDiv w:val="1"/>
      <w:marLeft w:val="0"/>
      <w:marRight w:val="0"/>
      <w:marTop w:val="0"/>
      <w:marBottom w:val="0"/>
      <w:divBdr>
        <w:top w:val="none" w:sz="0" w:space="0" w:color="auto"/>
        <w:left w:val="none" w:sz="0" w:space="0" w:color="auto"/>
        <w:bottom w:val="none" w:sz="0" w:space="0" w:color="auto"/>
        <w:right w:val="none" w:sz="0" w:space="0" w:color="auto"/>
      </w:divBdr>
      <w:divsChild>
        <w:div w:id="1341736135">
          <w:marLeft w:val="0"/>
          <w:marRight w:val="0"/>
          <w:marTop w:val="0"/>
          <w:marBottom w:val="0"/>
          <w:divBdr>
            <w:top w:val="none" w:sz="0" w:space="0" w:color="auto"/>
            <w:left w:val="none" w:sz="0" w:space="0" w:color="auto"/>
            <w:bottom w:val="none" w:sz="0" w:space="0" w:color="auto"/>
            <w:right w:val="none" w:sz="0" w:space="0" w:color="auto"/>
          </w:divBdr>
          <w:divsChild>
            <w:div w:id="537477747">
              <w:marLeft w:val="0"/>
              <w:marRight w:val="0"/>
              <w:marTop w:val="0"/>
              <w:marBottom w:val="0"/>
              <w:divBdr>
                <w:top w:val="none" w:sz="0" w:space="0" w:color="auto"/>
                <w:left w:val="none" w:sz="0" w:space="0" w:color="auto"/>
                <w:bottom w:val="none" w:sz="0" w:space="0" w:color="auto"/>
                <w:right w:val="none" w:sz="0" w:space="0" w:color="auto"/>
              </w:divBdr>
              <w:divsChild>
                <w:div w:id="148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6783">
      <w:bodyDiv w:val="1"/>
      <w:marLeft w:val="0"/>
      <w:marRight w:val="0"/>
      <w:marTop w:val="0"/>
      <w:marBottom w:val="0"/>
      <w:divBdr>
        <w:top w:val="none" w:sz="0" w:space="0" w:color="auto"/>
        <w:left w:val="none" w:sz="0" w:space="0" w:color="auto"/>
        <w:bottom w:val="none" w:sz="0" w:space="0" w:color="auto"/>
        <w:right w:val="none" w:sz="0" w:space="0" w:color="auto"/>
      </w:divBdr>
    </w:div>
    <w:div w:id="352801871">
      <w:bodyDiv w:val="1"/>
      <w:marLeft w:val="0"/>
      <w:marRight w:val="0"/>
      <w:marTop w:val="0"/>
      <w:marBottom w:val="0"/>
      <w:divBdr>
        <w:top w:val="none" w:sz="0" w:space="0" w:color="auto"/>
        <w:left w:val="none" w:sz="0" w:space="0" w:color="auto"/>
        <w:bottom w:val="none" w:sz="0" w:space="0" w:color="auto"/>
        <w:right w:val="none" w:sz="0" w:space="0" w:color="auto"/>
      </w:divBdr>
    </w:div>
    <w:div w:id="394820647">
      <w:bodyDiv w:val="1"/>
      <w:marLeft w:val="0"/>
      <w:marRight w:val="0"/>
      <w:marTop w:val="0"/>
      <w:marBottom w:val="0"/>
      <w:divBdr>
        <w:top w:val="none" w:sz="0" w:space="0" w:color="auto"/>
        <w:left w:val="none" w:sz="0" w:space="0" w:color="auto"/>
        <w:bottom w:val="none" w:sz="0" w:space="0" w:color="auto"/>
        <w:right w:val="none" w:sz="0" w:space="0" w:color="auto"/>
      </w:divBdr>
    </w:div>
    <w:div w:id="398482583">
      <w:bodyDiv w:val="1"/>
      <w:marLeft w:val="0"/>
      <w:marRight w:val="0"/>
      <w:marTop w:val="0"/>
      <w:marBottom w:val="0"/>
      <w:divBdr>
        <w:top w:val="none" w:sz="0" w:space="0" w:color="auto"/>
        <w:left w:val="none" w:sz="0" w:space="0" w:color="auto"/>
        <w:bottom w:val="none" w:sz="0" w:space="0" w:color="auto"/>
        <w:right w:val="none" w:sz="0" w:space="0" w:color="auto"/>
      </w:divBdr>
      <w:divsChild>
        <w:div w:id="354505199">
          <w:marLeft w:val="0"/>
          <w:marRight w:val="0"/>
          <w:marTop w:val="0"/>
          <w:marBottom w:val="0"/>
          <w:divBdr>
            <w:top w:val="none" w:sz="0" w:space="0" w:color="auto"/>
            <w:left w:val="none" w:sz="0" w:space="0" w:color="auto"/>
            <w:bottom w:val="none" w:sz="0" w:space="0" w:color="auto"/>
            <w:right w:val="none" w:sz="0" w:space="0" w:color="auto"/>
          </w:divBdr>
          <w:divsChild>
            <w:div w:id="443186435">
              <w:marLeft w:val="0"/>
              <w:marRight w:val="0"/>
              <w:marTop w:val="0"/>
              <w:marBottom w:val="0"/>
              <w:divBdr>
                <w:top w:val="none" w:sz="0" w:space="0" w:color="auto"/>
                <w:left w:val="none" w:sz="0" w:space="0" w:color="auto"/>
                <w:bottom w:val="none" w:sz="0" w:space="0" w:color="auto"/>
                <w:right w:val="none" w:sz="0" w:space="0" w:color="auto"/>
              </w:divBdr>
              <w:divsChild>
                <w:div w:id="826943965">
                  <w:marLeft w:val="0"/>
                  <w:marRight w:val="0"/>
                  <w:marTop w:val="0"/>
                  <w:marBottom w:val="0"/>
                  <w:divBdr>
                    <w:top w:val="none" w:sz="0" w:space="0" w:color="auto"/>
                    <w:left w:val="none" w:sz="0" w:space="0" w:color="auto"/>
                    <w:bottom w:val="none" w:sz="0" w:space="0" w:color="auto"/>
                    <w:right w:val="none" w:sz="0" w:space="0" w:color="auto"/>
                  </w:divBdr>
                </w:div>
              </w:divsChild>
            </w:div>
            <w:div w:id="722749166">
              <w:marLeft w:val="0"/>
              <w:marRight w:val="0"/>
              <w:marTop w:val="0"/>
              <w:marBottom w:val="0"/>
              <w:divBdr>
                <w:top w:val="none" w:sz="0" w:space="0" w:color="auto"/>
                <w:left w:val="none" w:sz="0" w:space="0" w:color="auto"/>
                <w:bottom w:val="none" w:sz="0" w:space="0" w:color="auto"/>
                <w:right w:val="none" w:sz="0" w:space="0" w:color="auto"/>
              </w:divBdr>
              <w:divsChild>
                <w:div w:id="20393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327">
          <w:marLeft w:val="0"/>
          <w:marRight w:val="0"/>
          <w:marTop w:val="0"/>
          <w:marBottom w:val="0"/>
          <w:divBdr>
            <w:top w:val="none" w:sz="0" w:space="0" w:color="auto"/>
            <w:left w:val="none" w:sz="0" w:space="0" w:color="auto"/>
            <w:bottom w:val="none" w:sz="0" w:space="0" w:color="auto"/>
            <w:right w:val="none" w:sz="0" w:space="0" w:color="auto"/>
          </w:divBdr>
          <w:divsChild>
            <w:div w:id="1621296448">
              <w:marLeft w:val="0"/>
              <w:marRight w:val="0"/>
              <w:marTop w:val="0"/>
              <w:marBottom w:val="0"/>
              <w:divBdr>
                <w:top w:val="none" w:sz="0" w:space="0" w:color="auto"/>
                <w:left w:val="none" w:sz="0" w:space="0" w:color="auto"/>
                <w:bottom w:val="none" w:sz="0" w:space="0" w:color="auto"/>
                <w:right w:val="none" w:sz="0" w:space="0" w:color="auto"/>
              </w:divBdr>
              <w:divsChild>
                <w:div w:id="15923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175">
      <w:bodyDiv w:val="1"/>
      <w:marLeft w:val="0"/>
      <w:marRight w:val="0"/>
      <w:marTop w:val="0"/>
      <w:marBottom w:val="0"/>
      <w:divBdr>
        <w:top w:val="none" w:sz="0" w:space="0" w:color="auto"/>
        <w:left w:val="none" w:sz="0" w:space="0" w:color="auto"/>
        <w:bottom w:val="none" w:sz="0" w:space="0" w:color="auto"/>
        <w:right w:val="none" w:sz="0" w:space="0" w:color="auto"/>
      </w:divBdr>
      <w:divsChild>
        <w:div w:id="1818450884">
          <w:marLeft w:val="0"/>
          <w:marRight w:val="0"/>
          <w:marTop w:val="0"/>
          <w:marBottom w:val="0"/>
          <w:divBdr>
            <w:top w:val="none" w:sz="0" w:space="0" w:color="auto"/>
            <w:left w:val="none" w:sz="0" w:space="0" w:color="auto"/>
            <w:bottom w:val="none" w:sz="0" w:space="0" w:color="auto"/>
            <w:right w:val="none" w:sz="0" w:space="0" w:color="auto"/>
          </w:divBdr>
          <w:divsChild>
            <w:div w:id="1020476206">
              <w:marLeft w:val="0"/>
              <w:marRight w:val="0"/>
              <w:marTop w:val="0"/>
              <w:marBottom w:val="0"/>
              <w:divBdr>
                <w:top w:val="none" w:sz="0" w:space="0" w:color="auto"/>
                <w:left w:val="none" w:sz="0" w:space="0" w:color="auto"/>
                <w:bottom w:val="none" w:sz="0" w:space="0" w:color="auto"/>
                <w:right w:val="none" w:sz="0" w:space="0" w:color="auto"/>
              </w:divBdr>
              <w:divsChild>
                <w:div w:id="646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5559">
      <w:bodyDiv w:val="1"/>
      <w:marLeft w:val="0"/>
      <w:marRight w:val="0"/>
      <w:marTop w:val="0"/>
      <w:marBottom w:val="0"/>
      <w:divBdr>
        <w:top w:val="none" w:sz="0" w:space="0" w:color="auto"/>
        <w:left w:val="none" w:sz="0" w:space="0" w:color="auto"/>
        <w:bottom w:val="none" w:sz="0" w:space="0" w:color="auto"/>
        <w:right w:val="none" w:sz="0" w:space="0" w:color="auto"/>
      </w:divBdr>
    </w:div>
    <w:div w:id="472993041">
      <w:bodyDiv w:val="1"/>
      <w:marLeft w:val="0"/>
      <w:marRight w:val="0"/>
      <w:marTop w:val="0"/>
      <w:marBottom w:val="0"/>
      <w:divBdr>
        <w:top w:val="none" w:sz="0" w:space="0" w:color="auto"/>
        <w:left w:val="none" w:sz="0" w:space="0" w:color="auto"/>
        <w:bottom w:val="none" w:sz="0" w:space="0" w:color="auto"/>
        <w:right w:val="none" w:sz="0" w:space="0" w:color="auto"/>
      </w:divBdr>
      <w:divsChild>
        <w:div w:id="2094546559">
          <w:marLeft w:val="0"/>
          <w:marRight w:val="0"/>
          <w:marTop w:val="0"/>
          <w:marBottom w:val="0"/>
          <w:divBdr>
            <w:top w:val="none" w:sz="0" w:space="0" w:color="auto"/>
            <w:left w:val="none" w:sz="0" w:space="0" w:color="auto"/>
            <w:bottom w:val="none" w:sz="0" w:space="0" w:color="auto"/>
            <w:right w:val="none" w:sz="0" w:space="0" w:color="auto"/>
          </w:divBdr>
          <w:divsChild>
            <w:div w:id="208497101">
              <w:marLeft w:val="0"/>
              <w:marRight w:val="0"/>
              <w:marTop w:val="0"/>
              <w:marBottom w:val="0"/>
              <w:divBdr>
                <w:top w:val="none" w:sz="0" w:space="0" w:color="auto"/>
                <w:left w:val="none" w:sz="0" w:space="0" w:color="auto"/>
                <w:bottom w:val="none" w:sz="0" w:space="0" w:color="auto"/>
                <w:right w:val="none" w:sz="0" w:space="0" w:color="auto"/>
              </w:divBdr>
              <w:divsChild>
                <w:div w:id="20445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0906">
      <w:bodyDiv w:val="1"/>
      <w:marLeft w:val="0"/>
      <w:marRight w:val="0"/>
      <w:marTop w:val="0"/>
      <w:marBottom w:val="0"/>
      <w:divBdr>
        <w:top w:val="none" w:sz="0" w:space="0" w:color="auto"/>
        <w:left w:val="none" w:sz="0" w:space="0" w:color="auto"/>
        <w:bottom w:val="none" w:sz="0" w:space="0" w:color="auto"/>
        <w:right w:val="none" w:sz="0" w:space="0" w:color="auto"/>
      </w:divBdr>
    </w:div>
    <w:div w:id="602226479">
      <w:bodyDiv w:val="1"/>
      <w:marLeft w:val="0"/>
      <w:marRight w:val="0"/>
      <w:marTop w:val="0"/>
      <w:marBottom w:val="0"/>
      <w:divBdr>
        <w:top w:val="none" w:sz="0" w:space="0" w:color="auto"/>
        <w:left w:val="none" w:sz="0" w:space="0" w:color="auto"/>
        <w:bottom w:val="none" w:sz="0" w:space="0" w:color="auto"/>
        <w:right w:val="none" w:sz="0" w:space="0" w:color="auto"/>
      </w:divBdr>
    </w:div>
    <w:div w:id="602954523">
      <w:bodyDiv w:val="1"/>
      <w:marLeft w:val="0"/>
      <w:marRight w:val="0"/>
      <w:marTop w:val="0"/>
      <w:marBottom w:val="0"/>
      <w:divBdr>
        <w:top w:val="none" w:sz="0" w:space="0" w:color="auto"/>
        <w:left w:val="none" w:sz="0" w:space="0" w:color="auto"/>
        <w:bottom w:val="none" w:sz="0" w:space="0" w:color="auto"/>
        <w:right w:val="none" w:sz="0" w:space="0" w:color="auto"/>
      </w:divBdr>
    </w:div>
    <w:div w:id="684747575">
      <w:bodyDiv w:val="1"/>
      <w:marLeft w:val="0"/>
      <w:marRight w:val="0"/>
      <w:marTop w:val="0"/>
      <w:marBottom w:val="0"/>
      <w:divBdr>
        <w:top w:val="none" w:sz="0" w:space="0" w:color="auto"/>
        <w:left w:val="none" w:sz="0" w:space="0" w:color="auto"/>
        <w:bottom w:val="none" w:sz="0" w:space="0" w:color="auto"/>
        <w:right w:val="none" w:sz="0" w:space="0" w:color="auto"/>
      </w:divBdr>
    </w:div>
    <w:div w:id="708726644">
      <w:bodyDiv w:val="1"/>
      <w:marLeft w:val="0"/>
      <w:marRight w:val="0"/>
      <w:marTop w:val="0"/>
      <w:marBottom w:val="0"/>
      <w:divBdr>
        <w:top w:val="none" w:sz="0" w:space="0" w:color="auto"/>
        <w:left w:val="none" w:sz="0" w:space="0" w:color="auto"/>
        <w:bottom w:val="none" w:sz="0" w:space="0" w:color="auto"/>
        <w:right w:val="none" w:sz="0" w:space="0" w:color="auto"/>
      </w:divBdr>
      <w:divsChild>
        <w:div w:id="1025639495">
          <w:marLeft w:val="0"/>
          <w:marRight w:val="0"/>
          <w:marTop w:val="0"/>
          <w:marBottom w:val="0"/>
          <w:divBdr>
            <w:top w:val="none" w:sz="0" w:space="0" w:color="auto"/>
            <w:left w:val="none" w:sz="0" w:space="0" w:color="auto"/>
            <w:bottom w:val="none" w:sz="0" w:space="0" w:color="auto"/>
            <w:right w:val="none" w:sz="0" w:space="0" w:color="auto"/>
          </w:divBdr>
          <w:divsChild>
            <w:div w:id="521167230">
              <w:marLeft w:val="0"/>
              <w:marRight w:val="0"/>
              <w:marTop w:val="0"/>
              <w:marBottom w:val="0"/>
              <w:divBdr>
                <w:top w:val="none" w:sz="0" w:space="0" w:color="auto"/>
                <w:left w:val="none" w:sz="0" w:space="0" w:color="auto"/>
                <w:bottom w:val="none" w:sz="0" w:space="0" w:color="auto"/>
                <w:right w:val="none" w:sz="0" w:space="0" w:color="auto"/>
              </w:divBdr>
              <w:divsChild>
                <w:div w:id="584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4033">
      <w:bodyDiv w:val="1"/>
      <w:marLeft w:val="0"/>
      <w:marRight w:val="0"/>
      <w:marTop w:val="0"/>
      <w:marBottom w:val="0"/>
      <w:divBdr>
        <w:top w:val="none" w:sz="0" w:space="0" w:color="auto"/>
        <w:left w:val="none" w:sz="0" w:space="0" w:color="auto"/>
        <w:bottom w:val="none" w:sz="0" w:space="0" w:color="auto"/>
        <w:right w:val="none" w:sz="0" w:space="0" w:color="auto"/>
      </w:divBdr>
    </w:div>
    <w:div w:id="761486928">
      <w:bodyDiv w:val="1"/>
      <w:marLeft w:val="0"/>
      <w:marRight w:val="0"/>
      <w:marTop w:val="0"/>
      <w:marBottom w:val="0"/>
      <w:divBdr>
        <w:top w:val="none" w:sz="0" w:space="0" w:color="auto"/>
        <w:left w:val="none" w:sz="0" w:space="0" w:color="auto"/>
        <w:bottom w:val="none" w:sz="0" w:space="0" w:color="auto"/>
        <w:right w:val="none" w:sz="0" w:space="0" w:color="auto"/>
      </w:divBdr>
    </w:div>
    <w:div w:id="762264155">
      <w:bodyDiv w:val="1"/>
      <w:marLeft w:val="0"/>
      <w:marRight w:val="0"/>
      <w:marTop w:val="0"/>
      <w:marBottom w:val="0"/>
      <w:divBdr>
        <w:top w:val="none" w:sz="0" w:space="0" w:color="auto"/>
        <w:left w:val="none" w:sz="0" w:space="0" w:color="auto"/>
        <w:bottom w:val="none" w:sz="0" w:space="0" w:color="auto"/>
        <w:right w:val="none" w:sz="0" w:space="0" w:color="auto"/>
      </w:divBdr>
    </w:div>
    <w:div w:id="766845850">
      <w:bodyDiv w:val="1"/>
      <w:marLeft w:val="0"/>
      <w:marRight w:val="0"/>
      <w:marTop w:val="0"/>
      <w:marBottom w:val="0"/>
      <w:divBdr>
        <w:top w:val="none" w:sz="0" w:space="0" w:color="auto"/>
        <w:left w:val="none" w:sz="0" w:space="0" w:color="auto"/>
        <w:bottom w:val="none" w:sz="0" w:space="0" w:color="auto"/>
        <w:right w:val="none" w:sz="0" w:space="0" w:color="auto"/>
      </w:divBdr>
    </w:div>
    <w:div w:id="790710378">
      <w:bodyDiv w:val="1"/>
      <w:marLeft w:val="0"/>
      <w:marRight w:val="0"/>
      <w:marTop w:val="0"/>
      <w:marBottom w:val="0"/>
      <w:divBdr>
        <w:top w:val="none" w:sz="0" w:space="0" w:color="auto"/>
        <w:left w:val="none" w:sz="0" w:space="0" w:color="auto"/>
        <w:bottom w:val="none" w:sz="0" w:space="0" w:color="auto"/>
        <w:right w:val="none" w:sz="0" w:space="0" w:color="auto"/>
      </w:divBdr>
    </w:div>
    <w:div w:id="906038671">
      <w:bodyDiv w:val="1"/>
      <w:marLeft w:val="0"/>
      <w:marRight w:val="0"/>
      <w:marTop w:val="0"/>
      <w:marBottom w:val="0"/>
      <w:divBdr>
        <w:top w:val="none" w:sz="0" w:space="0" w:color="auto"/>
        <w:left w:val="none" w:sz="0" w:space="0" w:color="auto"/>
        <w:bottom w:val="none" w:sz="0" w:space="0" w:color="auto"/>
        <w:right w:val="none" w:sz="0" w:space="0" w:color="auto"/>
      </w:divBdr>
    </w:div>
    <w:div w:id="916791397">
      <w:bodyDiv w:val="1"/>
      <w:marLeft w:val="0"/>
      <w:marRight w:val="0"/>
      <w:marTop w:val="0"/>
      <w:marBottom w:val="0"/>
      <w:divBdr>
        <w:top w:val="none" w:sz="0" w:space="0" w:color="auto"/>
        <w:left w:val="none" w:sz="0" w:space="0" w:color="auto"/>
        <w:bottom w:val="none" w:sz="0" w:space="0" w:color="auto"/>
        <w:right w:val="none" w:sz="0" w:space="0" w:color="auto"/>
      </w:divBdr>
    </w:div>
    <w:div w:id="952444803">
      <w:bodyDiv w:val="1"/>
      <w:marLeft w:val="0"/>
      <w:marRight w:val="0"/>
      <w:marTop w:val="0"/>
      <w:marBottom w:val="0"/>
      <w:divBdr>
        <w:top w:val="none" w:sz="0" w:space="0" w:color="auto"/>
        <w:left w:val="none" w:sz="0" w:space="0" w:color="auto"/>
        <w:bottom w:val="none" w:sz="0" w:space="0" w:color="auto"/>
        <w:right w:val="none" w:sz="0" w:space="0" w:color="auto"/>
      </w:divBdr>
      <w:divsChild>
        <w:div w:id="1520657828">
          <w:marLeft w:val="0"/>
          <w:marRight w:val="0"/>
          <w:marTop w:val="0"/>
          <w:marBottom w:val="0"/>
          <w:divBdr>
            <w:top w:val="none" w:sz="0" w:space="0" w:color="auto"/>
            <w:left w:val="none" w:sz="0" w:space="0" w:color="auto"/>
            <w:bottom w:val="none" w:sz="0" w:space="0" w:color="auto"/>
            <w:right w:val="none" w:sz="0" w:space="0" w:color="auto"/>
          </w:divBdr>
        </w:div>
        <w:div w:id="1550914804">
          <w:marLeft w:val="0"/>
          <w:marRight w:val="0"/>
          <w:marTop w:val="0"/>
          <w:marBottom w:val="0"/>
          <w:divBdr>
            <w:top w:val="none" w:sz="0" w:space="0" w:color="auto"/>
            <w:left w:val="none" w:sz="0" w:space="0" w:color="auto"/>
            <w:bottom w:val="none" w:sz="0" w:space="0" w:color="auto"/>
            <w:right w:val="none" w:sz="0" w:space="0" w:color="auto"/>
          </w:divBdr>
        </w:div>
        <w:div w:id="1720666949">
          <w:marLeft w:val="0"/>
          <w:marRight w:val="0"/>
          <w:marTop w:val="0"/>
          <w:marBottom w:val="0"/>
          <w:divBdr>
            <w:top w:val="none" w:sz="0" w:space="0" w:color="auto"/>
            <w:left w:val="none" w:sz="0" w:space="0" w:color="auto"/>
            <w:bottom w:val="none" w:sz="0" w:space="0" w:color="auto"/>
            <w:right w:val="none" w:sz="0" w:space="0" w:color="auto"/>
          </w:divBdr>
        </w:div>
        <w:div w:id="1154299120">
          <w:marLeft w:val="0"/>
          <w:marRight w:val="0"/>
          <w:marTop w:val="0"/>
          <w:marBottom w:val="0"/>
          <w:divBdr>
            <w:top w:val="none" w:sz="0" w:space="0" w:color="auto"/>
            <w:left w:val="none" w:sz="0" w:space="0" w:color="auto"/>
            <w:bottom w:val="none" w:sz="0" w:space="0" w:color="auto"/>
            <w:right w:val="none" w:sz="0" w:space="0" w:color="auto"/>
          </w:divBdr>
        </w:div>
        <w:div w:id="1922057168">
          <w:marLeft w:val="0"/>
          <w:marRight w:val="0"/>
          <w:marTop w:val="0"/>
          <w:marBottom w:val="0"/>
          <w:divBdr>
            <w:top w:val="none" w:sz="0" w:space="0" w:color="auto"/>
            <w:left w:val="none" w:sz="0" w:space="0" w:color="auto"/>
            <w:bottom w:val="none" w:sz="0" w:space="0" w:color="auto"/>
            <w:right w:val="none" w:sz="0" w:space="0" w:color="auto"/>
          </w:divBdr>
        </w:div>
        <w:div w:id="651056057">
          <w:marLeft w:val="0"/>
          <w:marRight w:val="0"/>
          <w:marTop w:val="0"/>
          <w:marBottom w:val="0"/>
          <w:divBdr>
            <w:top w:val="none" w:sz="0" w:space="0" w:color="auto"/>
            <w:left w:val="none" w:sz="0" w:space="0" w:color="auto"/>
            <w:bottom w:val="none" w:sz="0" w:space="0" w:color="auto"/>
            <w:right w:val="none" w:sz="0" w:space="0" w:color="auto"/>
          </w:divBdr>
        </w:div>
        <w:div w:id="1947737241">
          <w:marLeft w:val="0"/>
          <w:marRight w:val="0"/>
          <w:marTop w:val="0"/>
          <w:marBottom w:val="0"/>
          <w:divBdr>
            <w:top w:val="none" w:sz="0" w:space="0" w:color="auto"/>
            <w:left w:val="none" w:sz="0" w:space="0" w:color="auto"/>
            <w:bottom w:val="none" w:sz="0" w:space="0" w:color="auto"/>
            <w:right w:val="none" w:sz="0" w:space="0" w:color="auto"/>
          </w:divBdr>
        </w:div>
        <w:div w:id="716776821">
          <w:marLeft w:val="0"/>
          <w:marRight w:val="0"/>
          <w:marTop w:val="0"/>
          <w:marBottom w:val="0"/>
          <w:divBdr>
            <w:top w:val="none" w:sz="0" w:space="0" w:color="auto"/>
            <w:left w:val="none" w:sz="0" w:space="0" w:color="auto"/>
            <w:bottom w:val="none" w:sz="0" w:space="0" w:color="auto"/>
            <w:right w:val="none" w:sz="0" w:space="0" w:color="auto"/>
          </w:divBdr>
        </w:div>
        <w:div w:id="524515342">
          <w:marLeft w:val="0"/>
          <w:marRight w:val="0"/>
          <w:marTop w:val="0"/>
          <w:marBottom w:val="0"/>
          <w:divBdr>
            <w:top w:val="none" w:sz="0" w:space="0" w:color="auto"/>
            <w:left w:val="none" w:sz="0" w:space="0" w:color="auto"/>
            <w:bottom w:val="none" w:sz="0" w:space="0" w:color="auto"/>
            <w:right w:val="none" w:sz="0" w:space="0" w:color="auto"/>
          </w:divBdr>
        </w:div>
        <w:div w:id="1409227506">
          <w:marLeft w:val="0"/>
          <w:marRight w:val="0"/>
          <w:marTop w:val="0"/>
          <w:marBottom w:val="0"/>
          <w:divBdr>
            <w:top w:val="none" w:sz="0" w:space="0" w:color="auto"/>
            <w:left w:val="none" w:sz="0" w:space="0" w:color="auto"/>
            <w:bottom w:val="none" w:sz="0" w:space="0" w:color="auto"/>
            <w:right w:val="none" w:sz="0" w:space="0" w:color="auto"/>
          </w:divBdr>
        </w:div>
      </w:divsChild>
    </w:div>
    <w:div w:id="992181926">
      <w:bodyDiv w:val="1"/>
      <w:marLeft w:val="0"/>
      <w:marRight w:val="0"/>
      <w:marTop w:val="0"/>
      <w:marBottom w:val="0"/>
      <w:divBdr>
        <w:top w:val="none" w:sz="0" w:space="0" w:color="auto"/>
        <w:left w:val="none" w:sz="0" w:space="0" w:color="auto"/>
        <w:bottom w:val="none" w:sz="0" w:space="0" w:color="auto"/>
        <w:right w:val="none" w:sz="0" w:space="0" w:color="auto"/>
      </w:divBdr>
    </w:div>
    <w:div w:id="1062757925">
      <w:bodyDiv w:val="1"/>
      <w:marLeft w:val="0"/>
      <w:marRight w:val="0"/>
      <w:marTop w:val="0"/>
      <w:marBottom w:val="0"/>
      <w:divBdr>
        <w:top w:val="none" w:sz="0" w:space="0" w:color="auto"/>
        <w:left w:val="none" w:sz="0" w:space="0" w:color="auto"/>
        <w:bottom w:val="none" w:sz="0" w:space="0" w:color="auto"/>
        <w:right w:val="none" w:sz="0" w:space="0" w:color="auto"/>
      </w:divBdr>
      <w:divsChild>
        <w:div w:id="19473085">
          <w:marLeft w:val="0"/>
          <w:marRight w:val="0"/>
          <w:marTop w:val="0"/>
          <w:marBottom w:val="0"/>
          <w:divBdr>
            <w:top w:val="none" w:sz="0" w:space="0" w:color="auto"/>
            <w:left w:val="none" w:sz="0" w:space="0" w:color="auto"/>
            <w:bottom w:val="none" w:sz="0" w:space="0" w:color="auto"/>
            <w:right w:val="none" w:sz="0" w:space="0" w:color="auto"/>
          </w:divBdr>
          <w:divsChild>
            <w:div w:id="966668355">
              <w:marLeft w:val="0"/>
              <w:marRight w:val="0"/>
              <w:marTop w:val="0"/>
              <w:marBottom w:val="0"/>
              <w:divBdr>
                <w:top w:val="none" w:sz="0" w:space="0" w:color="auto"/>
                <w:left w:val="none" w:sz="0" w:space="0" w:color="auto"/>
                <w:bottom w:val="none" w:sz="0" w:space="0" w:color="auto"/>
                <w:right w:val="none" w:sz="0" w:space="0" w:color="auto"/>
              </w:divBdr>
              <w:divsChild>
                <w:div w:id="637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9619">
      <w:bodyDiv w:val="1"/>
      <w:marLeft w:val="0"/>
      <w:marRight w:val="0"/>
      <w:marTop w:val="0"/>
      <w:marBottom w:val="0"/>
      <w:divBdr>
        <w:top w:val="none" w:sz="0" w:space="0" w:color="auto"/>
        <w:left w:val="none" w:sz="0" w:space="0" w:color="auto"/>
        <w:bottom w:val="none" w:sz="0" w:space="0" w:color="auto"/>
        <w:right w:val="none" w:sz="0" w:space="0" w:color="auto"/>
      </w:divBdr>
    </w:div>
    <w:div w:id="1082727424">
      <w:bodyDiv w:val="1"/>
      <w:marLeft w:val="0"/>
      <w:marRight w:val="0"/>
      <w:marTop w:val="0"/>
      <w:marBottom w:val="0"/>
      <w:divBdr>
        <w:top w:val="none" w:sz="0" w:space="0" w:color="auto"/>
        <w:left w:val="none" w:sz="0" w:space="0" w:color="auto"/>
        <w:bottom w:val="none" w:sz="0" w:space="0" w:color="auto"/>
        <w:right w:val="none" w:sz="0" w:space="0" w:color="auto"/>
      </w:divBdr>
      <w:divsChild>
        <w:div w:id="355498036">
          <w:marLeft w:val="0"/>
          <w:marRight w:val="0"/>
          <w:marTop w:val="0"/>
          <w:marBottom w:val="0"/>
          <w:divBdr>
            <w:top w:val="none" w:sz="0" w:space="0" w:color="auto"/>
            <w:left w:val="none" w:sz="0" w:space="0" w:color="auto"/>
            <w:bottom w:val="none" w:sz="0" w:space="0" w:color="auto"/>
            <w:right w:val="none" w:sz="0" w:space="0" w:color="auto"/>
          </w:divBdr>
        </w:div>
        <w:div w:id="1845821565">
          <w:marLeft w:val="0"/>
          <w:marRight w:val="0"/>
          <w:marTop w:val="0"/>
          <w:marBottom w:val="0"/>
          <w:divBdr>
            <w:top w:val="none" w:sz="0" w:space="0" w:color="auto"/>
            <w:left w:val="none" w:sz="0" w:space="0" w:color="auto"/>
            <w:bottom w:val="none" w:sz="0" w:space="0" w:color="auto"/>
            <w:right w:val="none" w:sz="0" w:space="0" w:color="auto"/>
          </w:divBdr>
        </w:div>
      </w:divsChild>
    </w:div>
    <w:div w:id="1090084704">
      <w:bodyDiv w:val="1"/>
      <w:marLeft w:val="0"/>
      <w:marRight w:val="0"/>
      <w:marTop w:val="0"/>
      <w:marBottom w:val="0"/>
      <w:divBdr>
        <w:top w:val="none" w:sz="0" w:space="0" w:color="auto"/>
        <w:left w:val="none" w:sz="0" w:space="0" w:color="auto"/>
        <w:bottom w:val="none" w:sz="0" w:space="0" w:color="auto"/>
        <w:right w:val="none" w:sz="0" w:space="0" w:color="auto"/>
      </w:divBdr>
      <w:divsChild>
        <w:div w:id="978923291">
          <w:marLeft w:val="0"/>
          <w:marRight w:val="0"/>
          <w:marTop w:val="0"/>
          <w:marBottom w:val="0"/>
          <w:divBdr>
            <w:top w:val="none" w:sz="0" w:space="0" w:color="auto"/>
            <w:left w:val="none" w:sz="0" w:space="0" w:color="auto"/>
            <w:bottom w:val="none" w:sz="0" w:space="0" w:color="auto"/>
            <w:right w:val="none" w:sz="0" w:space="0" w:color="auto"/>
          </w:divBdr>
          <w:divsChild>
            <w:div w:id="789401270">
              <w:marLeft w:val="0"/>
              <w:marRight w:val="0"/>
              <w:marTop w:val="0"/>
              <w:marBottom w:val="0"/>
              <w:divBdr>
                <w:top w:val="none" w:sz="0" w:space="0" w:color="auto"/>
                <w:left w:val="none" w:sz="0" w:space="0" w:color="auto"/>
                <w:bottom w:val="none" w:sz="0" w:space="0" w:color="auto"/>
                <w:right w:val="none" w:sz="0" w:space="0" w:color="auto"/>
              </w:divBdr>
              <w:divsChild>
                <w:div w:id="12376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277">
      <w:bodyDiv w:val="1"/>
      <w:marLeft w:val="0"/>
      <w:marRight w:val="0"/>
      <w:marTop w:val="0"/>
      <w:marBottom w:val="0"/>
      <w:divBdr>
        <w:top w:val="none" w:sz="0" w:space="0" w:color="auto"/>
        <w:left w:val="none" w:sz="0" w:space="0" w:color="auto"/>
        <w:bottom w:val="none" w:sz="0" w:space="0" w:color="auto"/>
        <w:right w:val="none" w:sz="0" w:space="0" w:color="auto"/>
      </w:divBdr>
    </w:div>
    <w:div w:id="1139306575">
      <w:bodyDiv w:val="1"/>
      <w:marLeft w:val="0"/>
      <w:marRight w:val="0"/>
      <w:marTop w:val="0"/>
      <w:marBottom w:val="0"/>
      <w:divBdr>
        <w:top w:val="none" w:sz="0" w:space="0" w:color="auto"/>
        <w:left w:val="none" w:sz="0" w:space="0" w:color="auto"/>
        <w:bottom w:val="none" w:sz="0" w:space="0" w:color="auto"/>
        <w:right w:val="none" w:sz="0" w:space="0" w:color="auto"/>
      </w:divBdr>
    </w:div>
    <w:div w:id="1152717807">
      <w:bodyDiv w:val="1"/>
      <w:marLeft w:val="0"/>
      <w:marRight w:val="0"/>
      <w:marTop w:val="0"/>
      <w:marBottom w:val="0"/>
      <w:divBdr>
        <w:top w:val="none" w:sz="0" w:space="0" w:color="auto"/>
        <w:left w:val="none" w:sz="0" w:space="0" w:color="auto"/>
        <w:bottom w:val="none" w:sz="0" w:space="0" w:color="auto"/>
        <w:right w:val="none" w:sz="0" w:space="0" w:color="auto"/>
      </w:divBdr>
      <w:divsChild>
        <w:div w:id="826946322">
          <w:marLeft w:val="0"/>
          <w:marRight w:val="0"/>
          <w:marTop w:val="0"/>
          <w:marBottom w:val="0"/>
          <w:divBdr>
            <w:top w:val="none" w:sz="0" w:space="0" w:color="auto"/>
            <w:left w:val="none" w:sz="0" w:space="0" w:color="auto"/>
            <w:bottom w:val="none" w:sz="0" w:space="0" w:color="auto"/>
            <w:right w:val="none" w:sz="0" w:space="0" w:color="auto"/>
          </w:divBdr>
          <w:divsChild>
            <w:div w:id="1015838750">
              <w:marLeft w:val="0"/>
              <w:marRight w:val="0"/>
              <w:marTop w:val="0"/>
              <w:marBottom w:val="0"/>
              <w:divBdr>
                <w:top w:val="none" w:sz="0" w:space="0" w:color="auto"/>
                <w:left w:val="none" w:sz="0" w:space="0" w:color="auto"/>
                <w:bottom w:val="none" w:sz="0" w:space="0" w:color="auto"/>
                <w:right w:val="none" w:sz="0" w:space="0" w:color="auto"/>
              </w:divBdr>
              <w:divsChild>
                <w:div w:id="4623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8638">
      <w:bodyDiv w:val="1"/>
      <w:marLeft w:val="0"/>
      <w:marRight w:val="0"/>
      <w:marTop w:val="0"/>
      <w:marBottom w:val="0"/>
      <w:divBdr>
        <w:top w:val="none" w:sz="0" w:space="0" w:color="auto"/>
        <w:left w:val="none" w:sz="0" w:space="0" w:color="auto"/>
        <w:bottom w:val="none" w:sz="0" w:space="0" w:color="auto"/>
        <w:right w:val="none" w:sz="0" w:space="0" w:color="auto"/>
      </w:divBdr>
    </w:div>
    <w:div w:id="1193883557">
      <w:bodyDiv w:val="1"/>
      <w:marLeft w:val="0"/>
      <w:marRight w:val="0"/>
      <w:marTop w:val="0"/>
      <w:marBottom w:val="0"/>
      <w:divBdr>
        <w:top w:val="none" w:sz="0" w:space="0" w:color="auto"/>
        <w:left w:val="none" w:sz="0" w:space="0" w:color="auto"/>
        <w:bottom w:val="none" w:sz="0" w:space="0" w:color="auto"/>
        <w:right w:val="none" w:sz="0" w:space="0" w:color="auto"/>
      </w:divBdr>
      <w:divsChild>
        <w:div w:id="239870270">
          <w:marLeft w:val="0"/>
          <w:marRight w:val="0"/>
          <w:marTop w:val="0"/>
          <w:marBottom w:val="0"/>
          <w:divBdr>
            <w:top w:val="none" w:sz="0" w:space="0" w:color="auto"/>
            <w:left w:val="none" w:sz="0" w:space="0" w:color="auto"/>
            <w:bottom w:val="none" w:sz="0" w:space="0" w:color="auto"/>
            <w:right w:val="none" w:sz="0" w:space="0" w:color="auto"/>
          </w:divBdr>
          <w:divsChild>
            <w:div w:id="483007297">
              <w:marLeft w:val="0"/>
              <w:marRight w:val="0"/>
              <w:marTop w:val="0"/>
              <w:marBottom w:val="0"/>
              <w:divBdr>
                <w:top w:val="none" w:sz="0" w:space="0" w:color="auto"/>
                <w:left w:val="none" w:sz="0" w:space="0" w:color="auto"/>
                <w:bottom w:val="none" w:sz="0" w:space="0" w:color="auto"/>
                <w:right w:val="none" w:sz="0" w:space="0" w:color="auto"/>
              </w:divBdr>
              <w:divsChild>
                <w:div w:id="13899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4689">
      <w:bodyDiv w:val="1"/>
      <w:marLeft w:val="0"/>
      <w:marRight w:val="0"/>
      <w:marTop w:val="0"/>
      <w:marBottom w:val="0"/>
      <w:divBdr>
        <w:top w:val="none" w:sz="0" w:space="0" w:color="auto"/>
        <w:left w:val="none" w:sz="0" w:space="0" w:color="auto"/>
        <w:bottom w:val="none" w:sz="0" w:space="0" w:color="auto"/>
        <w:right w:val="none" w:sz="0" w:space="0" w:color="auto"/>
      </w:divBdr>
      <w:divsChild>
        <w:div w:id="1879464711">
          <w:marLeft w:val="0"/>
          <w:marRight w:val="0"/>
          <w:marTop w:val="0"/>
          <w:marBottom w:val="0"/>
          <w:divBdr>
            <w:top w:val="none" w:sz="0" w:space="0" w:color="auto"/>
            <w:left w:val="none" w:sz="0" w:space="0" w:color="auto"/>
            <w:bottom w:val="none" w:sz="0" w:space="0" w:color="auto"/>
            <w:right w:val="none" w:sz="0" w:space="0" w:color="auto"/>
          </w:divBdr>
          <w:divsChild>
            <w:div w:id="1309899130">
              <w:marLeft w:val="0"/>
              <w:marRight w:val="0"/>
              <w:marTop w:val="0"/>
              <w:marBottom w:val="0"/>
              <w:divBdr>
                <w:top w:val="none" w:sz="0" w:space="0" w:color="auto"/>
                <w:left w:val="none" w:sz="0" w:space="0" w:color="auto"/>
                <w:bottom w:val="none" w:sz="0" w:space="0" w:color="auto"/>
                <w:right w:val="none" w:sz="0" w:space="0" w:color="auto"/>
              </w:divBdr>
              <w:divsChild>
                <w:div w:id="734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2035">
      <w:bodyDiv w:val="1"/>
      <w:marLeft w:val="0"/>
      <w:marRight w:val="0"/>
      <w:marTop w:val="0"/>
      <w:marBottom w:val="0"/>
      <w:divBdr>
        <w:top w:val="none" w:sz="0" w:space="0" w:color="auto"/>
        <w:left w:val="none" w:sz="0" w:space="0" w:color="auto"/>
        <w:bottom w:val="none" w:sz="0" w:space="0" w:color="auto"/>
        <w:right w:val="none" w:sz="0" w:space="0" w:color="auto"/>
      </w:divBdr>
    </w:div>
    <w:div w:id="1265502692">
      <w:bodyDiv w:val="1"/>
      <w:marLeft w:val="0"/>
      <w:marRight w:val="0"/>
      <w:marTop w:val="0"/>
      <w:marBottom w:val="0"/>
      <w:divBdr>
        <w:top w:val="none" w:sz="0" w:space="0" w:color="auto"/>
        <w:left w:val="none" w:sz="0" w:space="0" w:color="auto"/>
        <w:bottom w:val="none" w:sz="0" w:space="0" w:color="auto"/>
        <w:right w:val="none" w:sz="0" w:space="0" w:color="auto"/>
      </w:divBdr>
    </w:div>
    <w:div w:id="1306738597">
      <w:bodyDiv w:val="1"/>
      <w:marLeft w:val="0"/>
      <w:marRight w:val="0"/>
      <w:marTop w:val="0"/>
      <w:marBottom w:val="0"/>
      <w:divBdr>
        <w:top w:val="none" w:sz="0" w:space="0" w:color="auto"/>
        <w:left w:val="none" w:sz="0" w:space="0" w:color="auto"/>
        <w:bottom w:val="none" w:sz="0" w:space="0" w:color="auto"/>
        <w:right w:val="none" w:sz="0" w:space="0" w:color="auto"/>
      </w:divBdr>
      <w:divsChild>
        <w:div w:id="776683660">
          <w:marLeft w:val="0"/>
          <w:marRight w:val="0"/>
          <w:marTop w:val="0"/>
          <w:marBottom w:val="0"/>
          <w:divBdr>
            <w:top w:val="none" w:sz="0" w:space="0" w:color="auto"/>
            <w:left w:val="none" w:sz="0" w:space="0" w:color="auto"/>
            <w:bottom w:val="none" w:sz="0" w:space="0" w:color="auto"/>
            <w:right w:val="none" w:sz="0" w:space="0" w:color="auto"/>
          </w:divBdr>
          <w:divsChild>
            <w:div w:id="1381133160">
              <w:marLeft w:val="0"/>
              <w:marRight w:val="0"/>
              <w:marTop w:val="0"/>
              <w:marBottom w:val="0"/>
              <w:divBdr>
                <w:top w:val="none" w:sz="0" w:space="0" w:color="auto"/>
                <w:left w:val="none" w:sz="0" w:space="0" w:color="auto"/>
                <w:bottom w:val="none" w:sz="0" w:space="0" w:color="auto"/>
                <w:right w:val="none" w:sz="0" w:space="0" w:color="auto"/>
              </w:divBdr>
              <w:divsChild>
                <w:div w:id="19697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8428">
      <w:bodyDiv w:val="1"/>
      <w:marLeft w:val="0"/>
      <w:marRight w:val="0"/>
      <w:marTop w:val="0"/>
      <w:marBottom w:val="0"/>
      <w:divBdr>
        <w:top w:val="none" w:sz="0" w:space="0" w:color="auto"/>
        <w:left w:val="none" w:sz="0" w:space="0" w:color="auto"/>
        <w:bottom w:val="none" w:sz="0" w:space="0" w:color="auto"/>
        <w:right w:val="none" w:sz="0" w:space="0" w:color="auto"/>
      </w:divBdr>
    </w:div>
    <w:div w:id="1374888328">
      <w:bodyDiv w:val="1"/>
      <w:marLeft w:val="0"/>
      <w:marRight w:val="0"/>
      <w:marTop w:val="0"/>
      <w:marBottom w:val="0"/>
      <w:divBdr>
        <w:top w:val="none" w:sz="0" w:space="0" w:color="auto"/>
        <w:left w:val="none" w:sz="0" w:space="0" w:color="auto"/>
        <w:bottom w:val="none" w:sz="0" w:space="0" w:color="auto"/>
        <w:right w:val="none" w:sz="0" w:space="0" w:color="auto"/>
      </w:divBdr>
      <w:divsChild>
        <w:div w:id="1555462852">
          <w:marLeft w:val="0"/>
          <w:marRight w:val="0"/>
          <w:marTop w:val="0"/>
          <w:marBottom w:val="0"/>
          <w:divBdr>
            <w:top w:val="none" w:sz="0" w:space="0" w:color="auto"/>
            <w:left w:val="none" w:sz="0" w:space="0" w:color="auto"/>
            <w:bottom w:val="none" w:sz="0" w:space="0" w:color="auto"/>
            <w:right w:val="none" w:sz="0" w:space="0" w:color="auto"/>
          </w:divBdr>
        </w:div>
      </w:divsChild>
    </w:div>
    <w:div w:id="1381904332">
      <w:bodyDiv w:val="1"/>
      <w:marLeft w:val="0"/>
      <w:marRight w:val="0"/>
      <w:marTop w:val="0"/>
      <w:marBottom w:val="0"/>
      <w:divBdr>
        <w:top w:val="none" w:sz="0" w:space="0" w:color="auto"/>
        <w:left w:val="none" w:sz="0" w:space="0" w:color="auto"/>
        <w:bottom w:val="none" w:sz="0" w:space="0" w:color="auto"/>
        <w:right w:val="none" w:sz="0" w:space="0" w:color="auto"/>
      </w:divBdr>
    </w:div>
    <w:div w:id="1520389696">
      <w:bodyDiv w:val="1"/>
      <w:marLeft w:val="0"/>
      <w:marRight w:val="0"/>
      <w:marTop w:val="0"/>
      <w:marBottom w:val="0"/>
      <w:divBdr>
        <w:top w:val="none" w:sz="0" w:space="0" w:color="auto"/>
        <w:left w:val="none" w:sz="0" w:space="0" w:color="auto"/>
        <w:bottom w:val="none" w:sz="0" w:space="0" w:color="auto"/>
        <w:right w:val="none" w:sz="0" w:space="0" w:color="auto"/>
      </w:divBdr>
      <w:divsChild>
        <w:div w:id="6098420">
          <w:marLeft w:val="0"/>
          <w:marRight w:val="0"/>
          <w:marTop w:val="120"/>
          <w:marBottom w:val="120"/>
          <w:divBdr>
            <w:top w:val="none" w:sz="0" w:space="0" w:color="auto"/>
            <w:left w:val="none" w:sz="0" w:space="0" w:color="auto"/>
            <w:bottom w:val="none" w:sz="0" w:space="0" w:color="auto"/>
            <w:right w:val="none" w:sz="0" w:space="0" w:color="auto"/>
          </w:divBdr>
          <w:divsChild>
            <w:div w:id="1065759431">
              <w:marLeft w:val="0"/>
              <w:marRight w:val="0"/>
              <w:marTop w:val="0"/>
              <w:marBottom w:val="0"/>
              <w:divBdr>
                <w:top w:val="none" w:sz="0" w:space="0" w:color="auto"/>
                <w:left w:val="none" w:sz="0" w:space="0" w:color="auto"/>
                <w:bottom w:val="none" w:sz="0" w:space="0" w:color="auto"/>
                <w:right w:val="none" w:sz="0" w:space="0" w:color="auto"/>
              </w:divBdr>
            </w:div>
          </w:divsChild>
        </w:div>
        <w:div w:id="1318923846">
          <w:marLeft w:val="0"/>
          <w:marRight w:val="0"/>
          <w:marTop w:val="0"/>
          <w:marBottom w:val="120"/>
          <w:divBdr>
            <w:top w:val="none" w:sz="0" w:space="0" w:color="auto"/>
            <w:left w:val="none" w:sz="0" w:space="0" w:color="auto"/>
            <w:bottom w:val="none" w:sz="0" w:space="0" w:color="auto"/>
            <w:right w:val="none" w:sz="0" w:space="0" w:color="auto"/>
          </w:divBdr>
          <w:divsChild>
            <w:div w:id="14499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1960">
      <w:bodyDiv w:val="1"/>
      <w:marLeft w:val="0"/>
      <w:marRight w:val="0"/>
      <w:marTop w:val="0"/>
      <w:marBottom w:val="0"/>
      <w:divBdr>
        <w:top w:val="none" w:sz="0" w:space="0" w:color="auto"/>
        <w:left w:val="none" w:sz="0" w:space="0" w:color="auto"/>
        <w:bottom w:val="none" w:sz="0" w:space="0" w:color="auto"/>
        <w:right w:val="none" w:sz="0" w:space="0" w:color="auto"/>
      </w:divBdr>
    </w:div>
    <w:div w:id="1553497746">
      <w:bodyDiv w:val="1"/>
      <w:marLeft w:val="0"/>
      <w:marRight w:val="0"/>
      <w:marTop w:val="0"/>
      <w:marBottom w:val="0"/>
      <w:divBdr>
        <w:top w:val="none" w:sz="0" w:space="0" w:color="auto"/>
        <w:left w:val="none" w:sz="0" w:space="0" w:color="auto"/>
        <w:bottom w:val="none" w:sz="0" w:space="0" w:color="auto"/>
        <w:right w:val="none" w:sz="0" w:space="0" w:color="auto"/>
      </w:divBdr>
      <w:divsChild>
        <w:div w:id="2126804352">
          <w:marLeft w:val="0"/>
          <w:marRight w:val="0"/>
          <w:marTop w:val="0"/>
          <w:marBottom w:val="0"/>
          <w:divBdr>
            <w:top w:val="none" w:sz="0" w:space="0" w:color="auto"/>
            <w:left w:val="none" w:sz="0" w:space="0" w:color="auto"/>
            <w:bottom w:val="none" w:sz="0" w:space="0" w:color="auto"/>
            <w:right w:val="none" w:sz="0" w:space="0" w:color="auto"/>
          </w:divBdr>
          <w:divsChild>
            <w:div w:id="1346397791">
              <w:marLeft w:val="0"/>
              <w:marRight w:val="0"/>
              <w:marTop w:val="0"/>
              <w:marBottom w:val="0"/>
              <w:divBdr>
                <w:top w:val="none" w:sz="0" w:space="0" w:color="auto"/>
                <w:left w:val="none" w:sz="0" w:space="0" w:color="auto"/>
                <w:bottom w:val="none" w:sz="0" w:space="0" w:color="auto"/>
                <w:right w:val="none" w:sz="0" w:space="0" w:color="auto"/>
              </w:divBdr>
              <w:divsChild>
                <w:div w:id="754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4211">
      <w:bodyDiv w:val="1"/>
      <w:marLeft w:val="0"/>
      <w:marRight w:val="0"/>
      <w:marTop w:val="0"/>
      <w:marBottom w:val="0"/>
      <w:divBdr>
        <w:top w:val="none" w:sz="0" w:space="0" w:color="auto"/>
        <w:left w:val="none" w:sz="0" w:space="0" w:color="auto"/>
        <w:bottom w:val="none" w:sz="0" w:space="0" w:color="auto"/>
        <w:right w:val="none" w:sz="0" w:space="0" w:color="auto"/>
      </w:divBdr>
    </w:div>
    <w:div w:id="1580021769">
      <w:bodyDiv w:val="1"/>
      <w:marLeft w:val="0"/>
      <w:marRight w:val="0"/>
      <w:marTop w:val="0"/>
      <w:marBottom w:val="0"/>
      <w:divBdr>
        <w:top w:val="none" w:sz="0" w:space="0" w:color="auto"/>
        <w:left w:val="none" w:sz="0" w:space="0" w:color="auto"/>
        <w:bottom w:val="none" w:sz="0" w:space="0" w:color="auto"/>
        <w:right w:val="none" w:sz="0" w:space="0" w:color="auto"/>
      </w:divBdr>
    </w:div>
    <w:div w:id="1659770403">
      <w:bodyDiv w:val="1"/>
      <w:marLeft w:val="0"/>
      <w:marRight w:val="0"/>
      <w:marTop w:val="0"/>
      <w:marBottom w:val="0"/>
      <w:divBdr>
        <w:top w:val="none" w:sz="0" w:space="0" w:color="auto"/>
        <w:left w:val="none" w:sz="0" w:space="0" w:color="auto"/>
        <w:bottom w:val="none" w:sz="0" w:space="0" w:color="auto"/>
        <w:right w:val="none" w:sz="0" w:space="0" w:color="auto"/>
      </w:divBdr>
    </w:div>
    <w:div w:id="1660306124">
      <w:bodyDiv w:val="1"/>
      <w:marLeft w:val="0"/>
      <w:marRight w:val="0"/>
      <w:marTop w:val="0"/>
      <w:marBottom w:val="0"/>
      <w:divBdr>
        <w:top w:val="none" w:sz="0" w:space="0" w:color="auto"/>
        <w:left w:val="none" w:sz="0" w:space="0" w:color="auto"/>
        <w:bottom w:val="none" w:sz="0" w:space="0" w:color="auto"/>
        <w:right w:val="none" w:sz="0" w:space="0" w:color="auto"/>
      </w:divBdr>
    </w:div>
    <w:div w:id="1673755228">
      <w:bodyDiv w:val="1"/>
      <w:marLeft w:val="0"/>
      <w:marRight w:val="0"/>
      <w:marTop w:val="0"/>
      <w:marBottom w:val="0"/>
      <w:divBdr>
        <w:top w:val="none" w:sz="0" w:space="0" w:color="auto"/>
        <w:left w:val="none" w:sz="0" w:space="0" w:color="auto"/>
        <w:bottom w:val="none" w:sz="0" w:space="0" w:color="auto"/>
        <w:right w:val="none" w:sz="0" w:space="0" w:color="auto"/>
      </w:divBdr>
      <w:divsChild>
        <w:div w:id="1908565272">
          <w:marLeft w:val="0"/>
          <w:marRight w:val="0"/>
          <w:marTop w:val="0"/>
          <w:marBottom w:val="0"/>
          <w:divBdr>
            <w:top w:val="none" w:sz="0" w:space="0" w:color="auto"/>
            <w:left w:val="none" w:sz="0" w:space="0" w:color="auto"/>
            <w:bottom w:val="none" w:sz="0" w:space="0" w:color="auto"/>
            <w:right w:val="none" w:sz="0" w:space="0" w:color="auto"/>
          </w:divBdr>
        </w:div>
      </w:divsChild>
    </w:div>
    <w:div w:id="1679194893">
      <w:bodyDiv w:val="1"/>
      <w:marLeft w:val="0"/>
      <w:marRight w:val="0"/>
      <w:marTop w:val="0"/>
      <w:marBottom w:val="0"/>
      <w:divBdr>
        <w:top w:val="none" w:sz="0" w:space="0" w:color="auto"/>
        <w:left w:val="none" w:sz="0" w:space="0" w:color="auto"/>
        <w:bottom w:val="none" w:sz="0" w:space="0" w:color="auto"/>
        <w:right w:val="none" w:sz="0" w:space="0" w:color="auto"/>
      </w:divBdr>
    </w:div>
    <w:div w:id="1764298924">
      <w:bodyDiv w:val="1"/>
      <w:marLeft w:val="0"/>
      <w:marRight w:val="0"/>
      <w:marTop w:val="0"/>
      <w:marBottom w:val="0"/>
      <w:divBdr>
        <w:top w:val="none" w:sz="0" w:space="0" w:color="auto"/>
        <w:left w:val="none" w:sz="0" w:space="0" w:color="auto"/>
        <w:bottom w:val="none" w:sz="0" w:space="0" w:color="auto"/>
        <w:right w:val="none" w:sz="0" w:space="0" w:color="auto"/>
      </w:divBdr>
    </w:div>
    <w:div w:id="1781995699">
      <w:bodyDiv w:val="1"/>
      <w:marLeft w:val="0"/>
      <w:marRight w:val="0"/>
      <w:marTop w:val="0"/>
      <w:marBottom w:val="0"/>
      <w:divBdr>
        <w:top w:val="none" w:sz="0" w:space="0" w:color="auto"/>
        <w:left w:val="none" w:sz="0" w:space="0" w:color="auto"/>
        <w:bottom w:val="none" w:sz="0" w:space="0" w:color="auto"/>
        <w:right w:val="none" w:sz="0" w:space="0" w:color="auto"/>
      </w:divBdr>
      <w:divsChild>
        <w:div w:id="1400710022">
          <w:marLeft w:val="0"/>
          <w:marRight w:val="0"/>
          <w:marTop w:val="0"/>
          <w:marBottom w:val="0"/>
          <w:divBdr>
            <w:top w:val="none" w:sz="0" w:space="0" w:color="auto"/>
            <w:left w:val="none" w:sz="0" w:space="0" w:color="auto"/>
            <w:bottom w:val="none" w:sz="0" w:space="0" w:color="auto"/>
            <w:right w:val="none" w:sz="0" w:space="0" w:color="auto"/>
          </w:divBdr>
          <w:divsChild>
            <w:div w:id="1586500535">
              <w:marLeft w:val="0"/>
              <w:marRight w:val="0"/>
              <w:marTop w:val="0"/>
              <w:marBottom w:val="0"/>
              <w:divBdr>
                <w:top w:val="none" w:sz="0" w:space="0" w:color="auto"/>
                <w:left w:val="none" w:sz="0" w:space="0" w:color="auto"/>
                <w:bottom w:val="none" w:sz="0" w:space="0" w:color="auto"/>
                <w:right w:val="none" w:sz="0" w:space="0" w:color="auto"/>
              </w:divBdr>
              <w:divsChild>
                <w:div w:id="1436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4818">
      <w:bodyDiv w:val="1"/>
      <w:marLeft w:val="0"/>
      <w:marRight w:val="0"/>
      <w:marTop w:val="0"/>
      <w:marBottom w:val="0"/>
      <w:divBdr>
        <w:top w:val="none" w:sz="0" w:space="0" w:color="auto"/>
        <w:left w:val="none" w:sz="0" w:space="0" w:color="auto"/>
        <w:bottom w:val="none" w:sz="0" w:space="0" w:color="auto"/>
        <w:right w:val="none" w:sz="0" w:space="0" w:color="auto"/>
      </w:divBdr>
    </w:div>
    <w:div w:id="1804345947">
      <w:bodyDiv w:val="1"/>
      <w:marLeft w:val="0"/>
      <w:marRight w:val="0"/>
      <w:marTop w:val="0"/>
      <w:marBottom w:val="0"/>
      <w:divBdr>
        <w:top w:val="none" w:sz="0" w:space="0" w:color="auto"/>
        <w:left w:val="none" w:sz="0" w:space="0" w:color="auto"/>
        <w:bottom w:val="none" w:sz="0" w:space="0" w:color="auto"/>
        <w:right w:val="none" w:sz="0" w:space="0" w:color="auto"/>
      </w:divBdr>
    </w:div>
    <w:div w:id="1817409936">
      <w:bodyDiv w:val="1"/>
      <w:marLeft w:val="0"/>
      <w:marRight w:val="0"/>
      <w:marTop w:val="0"/>
      <w:marBottom w:val="0"/>
      <w:divBdr>
        <w:top w:val="none" w:sz="0" w:space="0" w:color="auto"/>
        <w:left w:val="none" w:sz="0" w:space="0" w:color="auto"/>
        <w:bottom w:val="none" w:sz="0" w:space="0" w:color="auto"/>
        <w:right w:val="none" w:sz="0" w:space="0" w:color="auto"/>
      </w:divBdr>
      <w:divsChild>
        <w:div w:id="2055885863">
          <w:marLeft w:val="0"/>
          <w:marRight w:val="0"/>
          <w:marTop w:val="0"/>
          <w:marBottom w:val="0"/>
          <w:divBdr>
            <w:top w:val="none" w:sz="0" w:space="0" w:color="auto"/>
            <w:left w:val="none" w:sz="0" w:space="0" w:color="auto"/>
            <w:bottom w:val="none" w:sz="0" w:space="0" w:color="auto"/>
            <w:right w:val="none" w:sz="0" w:space="0" w:color="auto"/>
          </w:divBdr>
          <w:divsChild>
            <w:div w:id="1189875176">
              <w:marLeft w:val="0"/>
              <w:marRight w:val="0"/>
              <w:marTop w:val="0"/>
              <w:marBottom w:val="0"/>
              <w:divBdr>
                <w:top w:val="none" w:sz="0" w:space="0" w:color="auto"/>
                <w:left w:val="none" w:sz="0" w:space="0" w:color="auto"/>
                <w:bottom w:val="none" w:sz="0" w:space="0" w:color="auto"/>
                <w:right w:val="none" w:sz="0" w:space="0" w:color="auto"/>
              </w:divBdr>
              <w:divsChild>
                <w:div w:id="17194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56925">
      <w:bodyDiv w:val="1"/>
      <w:marLeft w:val="0"/>
      <w:marRight w:val="0"/>
      <w:marTop w:val="0"/>
      <w:marBottom w:val="0"/>
      <w:divBdr>
        <w:top w:val="none" w:sz="0" w:space="0" w:color="auto"/>
        <w:left w:val="none" w:sz="0" w:space="0" w:color="auto"/>
        <w:bottom w:val="none" w:sz="0" w:space="0" w:color="auto"/>
        <w:right w:val="none" w:sz="0" w:space="0" w:color="auto"/>
      </w:divBdr>
      <w:divsChild>
        <w:div w:id="1655718959">
          <w:marLeft w:val="0"/>
          <w:marRight w:val="0"/>
          <w:marTop w:val="0"/>
          <w:marBottom w:val="0"/>
          <w:divBdr>
            <w:top w:val="none" w:sz="0" w:space="0" w:color="auto"/>
            <w:left w:val="none" w:sz="0" w:space="0" w:color="auto"/>
            <w:bottom w:val="none" w:sz="0" w:space="0" w:color="auto"/>
            <w:right w:val="none" w:sz="0" w:space="0" w:color="auto"/>
          </w:divBdr>
        </w:div>
      </w:divsChild>
    </w:div>
    <w:div w:id="1836189936">
      <w:bodyDiv w:val="1"/>
      <w:marLeft w:val="0"/>
      <w:marRight w:val="0"/>
      <w:marTop w:val="0"/>
      <w:marBottom w:val="0"/>
      <w:divBdr>
        <w:top w:val="none" w:sz="0" w:space="0" w:color="auto"/>
        <w:left w:val="none" w:sz="0" w:space="0" w:color="auto"/>
        <w:bottom w:val="none" w:sz="0" w:space="0" w:color="auto"/>
        <w:right w:val="none" w:sz="0" w:space="0" w:color="auto"/>
      </w:divBdr>
    </w:div>
    <w:div w:id="1859613245">
      <w:bodyDiv w:val="1"/>
      <w:marLeft w:val="0"/>
      <w:marRight w:val="0"/>
      <w:marTop w:val="0"/>
      <w:marBottom w:val="0"/>
      <w:divBdr>
        <w:top w:val="none" w:sz="0" w:space="0" w:color="auto"/>
        <w:left w:val="none" w:sz="0" w:space="0" w:color="auto"/>
        <w:bottom w:val="none" w:sz="0" w:space="0" w:color="auto"/>
        <w:right w:val="none" w:sz="0" w:space="0" w:color="auto"/>
      </w:divBdr>
    </w:div>
    <w:div w:id="1861629235">
      <w:bodyDiv w:val="1"/>
      <w:marLeft w:val="0"/>
      <w:marRight w:val="0"/>
      <w:marTop w:val="0"/>
      <w:marBottom w:val="0"/>
      <w:divBdr>
        <w:top w:val="none" w:sz="0" w:space="0" w:color="auto"/>
        <w:left w:val="none" w:sz="0" w:space="0" w:color="auto"/>
        <w:bottom w:val="none" w:sz="0" w:space="0" w:color="auto"/>
        <w:right w:val="none" w:sz="0" w:space="0" w:color="auto"/>
      </w:divBdr>
    </w:div>
    <w:div w:id="1870796764">
      <w:bodyDiv w:val="1"/>
      <w:marLeft w:val="0"/>
      <w:marRight w:val="0"/>
      <w:marTop w:val="0"/>
      <w:marBottom w:val="0"/>
      <w:divBdr>
        <w:top w:val="none" w:sz="0" w:space="0" w:color="auto"/>
        <w:left w:val="none" w:sz="0" w:space="0" w:color="auto"/>
        <w:bottom w:val="none" w:sz="0" w:space="0" w:color="auto"/>
        <w:right w:val="none" w:sz="0" w:space="0" w:color="auto"/>
      </w:divBdr>
    </w:div>
    <w:div w:id="1907378949">
      <w:bodyDiv w:val="1"/>
      <w:marLeft w:val="0"/>
      <w:marRight w:val="0"/>
      <w:marTop w:val="0"/>
      <w:marBottom w:val="0"/>
      <w:divBdr>
        <w:top w:val="none" w:sz="0" w:space="0" w:color="auto"/>
        <w:left w:val="none" w:sz="0" w:space="0" w:color="auto"/>
        <w:bottom w:val="none" w:sz="0" w:space="0" w:color="auto"/>
        <w:right w:val="none" w:sz="0" w:space="0" w:color="auto"/>
      </w:divBdr>
    </w:div>
    <w:div w:id="1958872412">
      <w:bodyDiv w:val="1"/>
      <w:marLeft w:val="0"/>
      <w:marRight w:val="0"/>
      <w:marTop w:val="0"/>
      <w:marBottom w:val="0"/>
      <w:divBdr>
        <w:top w:val="none" w:sz="0" w:space="0" w:color="auto"/>
        <w:left w:val="none" w:sz="0" w:space="0" w:color="auto"/>
        <w:bottom w:val="none" w:sz="0" w:space="0" w:color="auto"/>
        <w:right w:val="none" w:sz="0" w:space="0" w:color="auto"/>
      </w:divBdr>
    </w:div>
    <w:div w:id="1993364399">
      <w:bodyDiv w:val="1"/>
      <w:marLeft w:val="0"/>
      <w:marRight w:val="0"/>
      <w:marTop w:val="0"/>
      <w:marBottom w:val="0"/>
      <w:divBdr>
        <w:top w:val="none" w:sz="0" w:space="0" w:color="auto"/>
        <w:left w:val="none" w:sz="0" w:space="0" w:color="auto"/>
        <w:bottom w:val="none" w:sz="0" w:space="0" w:color="auto"/>
        <w:right w:val="none" w:sz="0" w:space="0" w:color="auto"/>
      </w:divBdr>
      <w:divsChild>
        <w:div w:id="1879052265">
          <w:marLeft w:val="0"/>
          <w:marRight w:val="0"/>
          <w:marTop w:val="0"/>
          <w:marBottom w:val="0"/>
          <w:divBdr>
            <w:top w:val="none" w:sz="0" w:space="0" w:color="auto"/>
            <w:left w:val="none" w:sz="0" w:space="0" w:color="auto"/>
            <w:bottom w:val="none" w:sz="0" w:space="0" w:color="auto"/>
            <w:right w:val="none" w:sz="0" w:space="0" w:color="auto"/>
          </w:divBdr>
          <w:divsChild>
            <w:div w:id="850416622">
              <w:marLeft w:val="0"/>
              <w:marRight w:val="0"/>
              <w:marTop w:val="0"/>
              <w:marBottom w:val="0"/>
              <w:divBdr>
                <w:top w:val="none" w:sz="0" w:space="0" w:color="auto"/>
                <w:left w:val="none" w:sz="0" w:space="0" w:color="auto"/>
                <w:bottom w:val="none" w:sz="0" w:space="0" w:color="auto"/>
                <w:right w:val="none" w:sz="0" w:space="0" w:color="auto"/>
              </w:divBdr>
              <w:divsChild>
                <w:div w:id="19565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6302">
      <w:bodyDiv w:val="1"/>
      <w:marLeft w:val="0"/>
      <w:marRight w:val="0"/>
      <w:marTop w:val="0"/>
      <w:marBottom w:val="0"/>
      <w:divBdr>
        <w:top w:val="none" w:sz="0" w:space="0" w:color="auto"/>
        <w:left w:val="none" w:sz="0" w:space="0" w:color="auto"/>
        <w:bottom w:val="none" w:sz="0" w:space="0" w:color="auto"/>
        <w:right w:val="none" w:sz="0" w:space="0" w:color="auto"/>
      </w:divBdr>
    </w:div>
    <w:div w:id="2066368910">
      <w:bodyDiv w:val="1"/>
      <w:marLeft w:val="0"/>
      <w:marRight w:val="0"/>
      <w:marTop w:val="0"/>
      <w:marBottom w:val="0"/>
      <w:divBdr>
        <w:top w:val="none" w:sz="0" w:space="0" w:color="auto"/>
        <w:left w:val="none" w:sz="0" w:space="0" w:color="auto"/>
        <w:bottom w:val="none" w:sz="0" w:space="0" w:color="auto"/>
        <w:right w:val="none" w:sz="0" w:space="0" w:color="auto"/>
      </w:divBdr>
    </w:div>
    <w:div w:id="213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3.png" /></Relationships>
</file>

<file path=word/_rels/settings.xml.rels><?xml version="1.0" encoding="UTF-8" standalone="yes"?>
<Relationships xmlns="http://schemas.openxmlformats.org/package/2006/relationships"><Relationship Id="rId1" Type="http://schemas.openxmlformats.org/officeDocument/2006/relationships/attachedTemplate" Target="file:///D:\AUTORES%20&amp;%20ESTILOS\CLIENTES\D&#237;dima%20Rico\AUTO%20AT-UIA-NOV.%209\AUTO%20SAR%20AT-%20FP%20UIA%20(1).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D1FDCA13D945D45B9BAFD215FE6DC40" ma:contentTypeVersion="8" ma:contentTypeDescription="Crear nuevo documento." ma:contentTypeScope="" ma:versionID="0af7fabddb437aeba72ad530b667fb4f">
  <xsd:schema xmlns:xsd="http://www.w3.org/2001/XMLSchema" xmlns:xs="http://www.w3.org/2001/XMLSchema" xmlns:p="http://schemas.microsoft.com/office/2006/metadata/properties" xmlns:ns3="de8da13f-7418-4dce-85bf-678cee84149f" xmlns:ns4="33f095dd-1e4e-4632-8d1c-3beb3e6d6657" targetNamespace="http://schemas.microsoft.com/office/2006/metadata/properties" ma:root="true" ma:fieldsID="83f6c1ef908e6dd45fa6579491ccfa43" ns3:_="" ns4:_="">
    <xsd:import namespace="de8da13f-7418-4dce-85bf-678cee84149f"/>
    <xsd:import namespace="33f095dd-1e4e-4632-8d1c-3beb3e6d66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13f-7418-4dce-85bf-678cee84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095dd-1e4e-4632-8d1c-3beb3e6d665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A50EB-D360-4E71-9E44-7122C88D880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C0C10519-2A05-43DE-8742-2F5C38490E57}">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52D1F8D9-D29B-47FA-A636-A308C4C22DE1}">
  <ds:schemaRefs>
    <ds:schemaRef ds:uri="http://schemas.microsoft.com/sharepoint/v3/contenttype/forms"/>
  </ds:schemaRefs>
</ds:datastoreItem>
</file>

<file path=customXml/itemProps4.xml><?xml version="1.0" encoding="utf-8"?>
<ds:datastoreItem xmlns:ds="http://schemas.openxmlformats.org/officeDocument/2006/customXml" ds:itemID="{B40C8DA8-B1DD-481D-B406-722C4963303F}">
  <ds:schemaRefs>
    <ds:schemaRef ds:uri="http://schemas.microsoft.com/office/2006/metadata/contentType"/>
    <ds:schemaRef ds:uri="http://schemas.microsoft.com/office/2006/metadata/properties/metaAttributes"/>
    <ds:schemaRef ds:uri="http://www.w3.org/2000/xmlns/"/>
    <ds:schemaRef ds:uri="http://www.w3.org/2001/XMLSchema"/>
    <ds:schemaRef ds:uri="de8da13f-7418-4dce-85bf-678cee84149f"/>
    <ds:schemaRef ds:uri="33f095dd-1e4e-4632-8d1c-3beb3e6d6657"/>
  </ds:schemaRefs>
</ds:datastoreItem>
</file>

<file path=docProps/app.xml><?xml version="1.0" encoding="utf-8"?>
<Properties xmlns="http://schemas.openxmlformats.org/officeDocument/2006/extended-properties" xmlns:vt="http://schemas.openxmlformats.org/officeDocument/2006/docPropsVTypes">
  <Template>AUTO%20SAR%20AT-%20FP%20UIA%20(1).dotx</Template>
  <TotalTime>1</TotalTime>
  <Pages>1</Pages>
  <Words>2483</Words>
  <Characters>13660</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Azucena</dc:creator>
  <cp:lastModifiedBy>Diana María Cubillos Vargas</cp:lastModifiedBy>
  <cp:revision>2</cp:revision>
  <cp:lastPrinted>2019-11-22T15:46:00Z</cp:lastPrinted>
  <dcterms:created xsi:type="dcterms:W3CDTF">2022-07-25T22:03:00Z</dcterms:created>
  <dcterms:modified xsi:type="dcterms:W3CDTF">2022-07-25T22:03:00Z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0x0101008D1FDCA13D945D45B9BAFD215FE6DC40</vt:lpwstr>
  </property>
</Properties>
</file>